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942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1449"/>
        <w:gridCol w:w="2095"/>
        <w:gridCol w:w="3119"/>
        <w:gridCol w:w="2680"/>
        <w:gridCol w:w="2904"/>
        <w:gridCol w:w="1880"/>
        <w:gridCol w:w="1737"/>
        <w:gridCol w:w="1134"/>
        <w:gridCol w:w="1572"/>
      </w:tblGrid>
      <w:tr w:rsidR="001D7B87" w:rsidRPr="001D7B87" w:rsidTr="00C80DAF">
        <w:trPr>
          <w:trHeight w:val="945"/>
          <w:tblHeader/>
        </w:trPr>
        <w:tc>
          <w:tcPr>
            <w:tcW w:w="851"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CONS.</w:t>
            </w:r>
          </w:p>
        </w:tc>
        <w:tc>
          <w:tcPr>
            <w:tcW w:w="1449"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MODALIDAD</w:t>
            </w:r>
          </w:p>
        </w:tc>
        <w:tc>
          <w:tcPr>
            <w:tcW w:w="2095"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 xml:space="preserve">PROGRAMA PRESUPUESTARIO </w:t>
            </w:r>
          </w:p>
        </w:tc>
        <w:tc>
          <w:tcPr>
            <w:tcW w:w="3119"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OBJETIVO INSTITUCIONAL (PMD 2021-2024)</w:t>
            </w:r>
          </w:p>
        </w:tc>
        <w:tc>
          <w:tcPr>
            <w:tcW w:w="2680"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 xml:space="preserve">INDICADOR </w:t>
            </w:r>
          </w:p>
        </w:tc>
        <w:tc>
          <w:tcPr>
            <w:tcW w:w="2904"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 xml:space="preserve">MÉTODO DE CALCULO </w:t>
            </w:r>
          </w:p>
        </w:tc>
        <w:tc>
          <w:tcPr>
            <w:tcW w:w="1880"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METAS PROGRAMADAS EN EL TRIMESTRE</w:t>
            </w:r>
          </w:p>
        </w:tc>
        <w:tc>
          <w:tcPr>
            <w:tcW w:w="1737"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METAS REALIZADAS EN EL TRIMESTRE</w:t>
            </w:r>
          </w:p>
        </w:tc>
        <w:tc>
          <w:tcPr>
            <w:tcW w:w="1134"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META ANUAL</w:t>
            </w:r>
          </w:p>
        </w:tc>
        <w:tc>
          <w:tcPr>
            <w:tcW w:w="1572" w:type="dxa"/>
            <w:shd w:val="clear" w:color="000000" w:fill="A40000"/>
            <w:vAlign w:val="center"/>
            <w:hideMark/>
          </w:tcPr>
          <w:p w:rsidR="001D7B87" w:rsidRPr="001D7B87" w:rsidRDefault="001D7B87" w:rsidP="001D7B87">
            <w:pPr>
              <w:spacing w:after="0" w:line="240" w:lineRule="auto"/>
              <w:jc w:val="center"/>
              <w:rPr>
                <w:rFonts w:ascii="AkzidenzGrotesk" w:eastAsia="Times New Roman" w:hAnsi="AkzidenzGrotesk" w:cs="Calibri"/>
                <w:b/>
                <w:bCs/>
                <w:color w:val="FFFFFF"/>
                <w:kern w:val="0"/>
                <w:lang w:eastAsia="es-MX"/>
                <w14:ligatures w14:val="none"/>
              </w:rPr>
            </w:pPr>
            <w:r w:rsidRPr="001D7B87">
              <w:rPr>
                <w:rFonts w:ascii="AkzidenzGrotesk" w:eastAsia="Times New Roman" w:hAnsi="AkzidenzGrotesk" w:cs="Calibri"/>
                <w:b/>
                <w:bCs/>
                <w:color w:val="FFFFFF"/>
                <w:kern w:val="0"/>
                <w:lang w:eastAsia="es-MX"/>
                <w14:ligatures w14:val="none"/>
              </w:rPr>
              <w:t xml:space="preserve">ACUMULADO </w:t>
            </w:r>
          </w:p>
        </w:tc>
      </w:tr>
      <w:tr w:rsidR="005964BB" w:rsidRPr="001D7B87" w:rsidTr="00C80DAF">
        <w:trPr>
          <w:trHeight w:val="19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Eficiencia en la Operación de las Plantas Potabilizadoras del SAS del municipio de Centro.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(Es el cociente de dividir el volumen de Agua que el SAS suministro a la red de distribución municipal, entre el volumen de Agua requerida por la población en el periodo de estudio) *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33,242,914.72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35,449,568.48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47.27%</w:t>
            </w:r>
          </w:p>
        </w:tc>
      </w:tr>
      <w:tr w:rsidR="005964BB" w:rsidRPr="001D7B87" w:rsidTr="00C80DAF">
        <w:trPr>
          <w:trHeight w:val="16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mensual de presión Abastecidos en el municipio.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la presión promedio mensual entre la presión optima de las plantas potabilizadoras del municipio</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73%</w:t>
            </w:r>
          </w:p>
        </w:tc>
      </w:tr>
      <w:tr w:rsidR="005964BB" w:rsidRPr="001D7B87" w:rsidTr="00C80DAF">
        <w:trPr>
          <w:trHeight w:val="183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Disponibilidad de Potabilización de Aguas Crudas.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La Dpac se obtiene del dividir (el máximo volumen mensual de agua potable obtenido en las instalaciones/la máxima capacidad mensual de potabilización instalada)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11,929,556.20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12,534,156.20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71.60%</w:t>
            </w:r>
          </w:p>
        </w:tc>
      </w:tr>
      <w:tr w:rsidR="005964BB" w:rsidRPr="001D7B87" w:rsidTr="00C80DAF">
        <w:trPr>
          <w:trHeight w:val="19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Cumplimiento de Parámetros de Potabilización del Agua.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PCPA se obtiene de la relación de las (muestras de laboratorio externos realizadas/las muestras de laboratorios con resultados aprobatorios según la NOM-127-SSA1</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1445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1540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98.83%</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70.30%</w:t>
            </w:r>
          </w:p>
        </w:tc>
      </w:tr>
      <w:tr w:rsidR="005964BB" w:rsidRPr="001D7B87" w:rsidTr="00C80DAF">
        <w:trPr>
          <w:trHeight w:val="16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Fugas Atendidas con respecto a los reportes de fugas recibidos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de fugas atendidas sobre el número de fugas reportadas por la población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40.53%</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Cumplimiento de Mantenimiento a equipos de bombeo preventivo.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mantenimientos realizados entre el número de mantenimientos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98%</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66.79%</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Incremento Porcentual De Captación De Aguas Crudas En Plantas Potabilizadoras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cociente de dividir el agua captada del periodo actual entre el volumen de agua captada del mismo periodo del año anterior menos uno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11,081,597.02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11,817,329.23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26.34%</w:t>
            </w:r>
          </w:p>
        </w:tc>
      </w:tr>
      <w:tr w:rsidR="005964BB" w:rsidRPr="001D7B87" w:rsidTr="00C80DAF">
        <w:trPr>
          <w:trHeight w:val="17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2.1.1.1 Mejorar la gestión de los procesos de captación, potabilización y suministro del agua potable, mediante la construcción, rehabilitación y mantenimiento de la infraestructura y equipamiento.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Suministro de Insumos y Reactivos Requeridos.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total de insumos y reactivos suministrados sobre el total de insumos y reactivos requeridos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885.68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993.61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87%</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67.06%</w:t>
            </w:r>
          </w:p>
        </w:tc>
      </w:tr>
      <w:tr w:rsidR="005964BB" w:rsidRPr="001D7B87" w:rsidTr="00C80DAF">
        <w:trPr>
          <w:trHeight w:val="157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hundimientos en la Red de Drenaje y Alcantarillado.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hundimientos atendidos sobre el número de hundimientos solicitados por la población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51.45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180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19.09%</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reposición de rejillas y tapas de pozos de visita.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reposición de rejillas y tapas de pozos de visita atendidos sobre el número de reposiciones solicitadas por la población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32.02%</w:t>
            </w:r>
          </w:p>
        </w:tc>
      </w:tr>
      <w:tr w:rsidR="005964BB" w:rsidRPr="001D7B87" w:rsidTr="00C80DAF">
        <w:trPr>
          <w:trHeight w:val="19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Cumplimiento de Mantenimiento a las Estaciones de Bombeo Urbanos, Rurales y Plantas de Tratamiento de Aguas Residuales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mantenimientos realizados entre el número de mantenimientos programados a las Estaciones de Bombeo y Plantas de Tratamientos de Aguas Residuales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540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40.47%</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desazolves con camión tipo almeja realizados a las estaciones de bombeo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de dividir los metros cúbicos desazolvados sobre los metros cúbicos programados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30.55%</w:t>
            </w:r>
          </w:p>
        </w:tc>
      </w:tr>
      <w:tr w:rsidR="005964BB" w:rsidRPr="001D7B87" w:rsidTr="00C80DAF">
        <w:trPr>
          <w:trHeight w:val="1307"/>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E029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Protección Civil</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1.4.1.6 Operar el Programa de Protección Civil del Municipio de Centro con un enfoque de gestión integral de riesgos.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Incrementar el nivel de satisfacción ciudadana en la atención.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índice registrado en el año base, entre el índice registrado en el año base más 3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52%</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E029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Protección Civil</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1.4.1.6 Operar el Programa de Protección Civil del Municipio de Centro con un enfoque de gestión integral de riesgos.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inspecciones realizadas que cumplen con </w:t>
            </w:r>
            <w:r w:rsidR="005964BB" w:rsidRPr="001D7B87">
              <w:rPr>
                <w:rFonts w:ascii="AkzidenzGrotesk" w:eastAsia="Times New Roman" w:hAnsi="AkzidenzGrotesk" w:cs="Calibri"/>
                <w:color w:val="000000"/>
                <w:kern w:val="0"/>
                <w:lang w:eastAsia="es-MX"/>
                <w14:ligatures w14:val="none"/>
              </w:rPr>
              <w:t>las medidas</w:t>
            </w:r>
            <w:r w:rsidRPr="001D7B87">
              <w:rPr>
                <w:rFonts w:ascii="AkzidenzGrotesk" w:eastAsia="Times New Roman" w:hAnsi="AkzidenzGrotesk" w:cs="Calibri"/>
                <w:color w:val="000000"/>
                <w:kern w:val="0"/>
                <w:lang w:eastAsia="es-MX"/>
                <w14:ligatures w14:val="none"/>
              </w:rPr>
              <w:t xml:space="preserve"> de seguridad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índice de inspecciones realizadas entre índice de inspecciones programadas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r>
      <w:tr w:rsidR="005964BB" w:rsidRPr="001D7B87" w:rsidTr="00C80DAF">
        <w:trPr>
          <w:trHeight w:val="219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E029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Protección Civil</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1.4.1.6 Operar el Programa de Protección Civil del Municipio de Centro con un enfoque de gestión integral de riesgos.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servidores públicos capacitados en la política pública de Mejora Regulatoria, certificaciones y atención a usuarios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servidores públicos capacitados en mejora regulatoria = Número de sujetos obligados capacitados que atienden a usuarios / Total de servidores públicos que atienden a usuarios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68%</w:t>
            </w:r>
          </w:p>
        </w:tc>
      </w:tr>
      <w:tr w:rsidR="005964BB" w:rsidRPr="001D7B87" w:rsidTr="00C80DAF">
        <w:trPr>
          <w:trHeight w:val="172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E048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Registro e Identificación de la Población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eficacia de los procesos de servicios en el periodo del registro civil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proceso operativo eficiente en el periodo entre el total de procesos operados en el periodo en el periodo y el coeficiente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3928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3928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078"/>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E048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Registro e Identificación de la Población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tramites operativos realizado con eficiencia y procesos.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de servicios operativos tramitados en las oficialías de registro civil entre el total de servicios óptimos administrativos de las oficialías de registro civil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166</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6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E048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Registro e Identificación de la Población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mejoramiento en trámites administrativos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los trámites administrativos realizados entre el total de trámites administrativos existentes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73,285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73,285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E048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Registro e Identificación de la Población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los trámites atendidos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de trámites atendidos entre el total de trámites solicitados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31,579</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31,579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E048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Registro e Identificación de la Población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Equipos tecnológicos actualizados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porcentaje de actualización de los RC entre el número el total de registros civiles el cociente y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E048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Registro e Identificación de la Población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trámites y servicios eficientes.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de trámites solicitados entre el número el total de trámites solicitados generados y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7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Recolección, Traslado y Disposición Final de Residuos Sólidos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Cobertura del servicio de recolección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total de rutas atendidas entre el total de rutas de recolección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10,806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10,809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74%</w:t>
            </w:r>
          </w:p>
        </w:tc>
      </w:tr>
      <w:tr w:rsidR="005964BB" w:rsidRPr="001D7B87" w:rsidTr="00C80DAF">
        <w:trPr>
          <w:trHeight w:val="19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23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E057</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Mantenimiento y Limpieza a Vialidades y Espacios Públicos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Eficacia de mantenimiento de vialidades.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al comparar el número total de mantenimiento a vialidades programadas entre el total de mantenimiento a vialidades realizadas y </w:t>
            </w:r>
            <w:r w:rsidR="003F1076" w:rsidRPr="001D7B87">
              <w:rPr>
                <w:rFonts w:ascii="AkzidenzGrotesk" w:eastAsia="Times New Roman" w:hAnsi="AkzidenzGrotesk" w:cs="Calibri"/>
                <w:color w:val="000000"/>
                <w:kern w:val="0"/>
                <w:lang w:eastAsia="es-MX"/>
                <w14:ligatures w14:val="none"/>
              </w:rPr>
              <w:t>el cociente</w:t>
            </w:r>
            <w:r w:rsidRPr="001D7B87">
              <w:rPr>
                <w:rFonts w:ascii="AkzidenzGrotesk" w:eastAsia="Times New Roman" w:hAnsi="AkzidenzGrotesk" w:cs="Calibri"/>
                <w:color w:val="000000"/>
                <w:kern w:val="0"/>
                <w:lang w:eastAsia="es-MX"/>
                <w14:ligatures w14:val="none"/>
              </w:rPr>
              <w:t xml:space="preserv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24,018,779.13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110,707,384.64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Servicio de Alumbrado Público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2.1.4.1 Ampliar y mejorar la red de alumbrado público del municipio.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Eficiencia en la ejecución del proyecto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La eficiencia en la ejecución del proyecto se obtiene de las metas físicas realizadas entre las metas físicas programadas todo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9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Servicio de Alumbrado Público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2.1.4.1 Ampliar y mejorar la red de alumbrado público del municipio.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cumplimiento en las demandas ciudadanas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cumplimiento en las demandas ciudadanas se obtiene con el cociente del total de las demandas atendidas y el total de demandas recibidas todo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35%</w:t>
            </w:r>
          </w:p>
        </w:tc>
      </w:tr>
      <w:tr w:rsidR="005964BB" w:rsidRPr="001D7B87" w:rsidTr="00C80DAF">
        <w:trPr>
          <w:trHeight w:val="19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Servicio de Alumbrado Público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2.1.4.1 Ampliar y mejorar la red de alumbrado público del municipio.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recibos de energía eléctrica tramitados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consumo eléctrico para el alumbrado se obtiene al dividir la cantidad de watts que se consumen entre el total de watts que se pagan durante el período todo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1,114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1,114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67%</w:t>
            </w:r>
          </w:p>
        </w:tc>
      </w:tr>
      <w:tr w:rsidR="005964BB" w:rsidRPr="001D7B87" w:rsidTr="00C80DAF">
        <w:trPr>
          <w:trHeight w:val="19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27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Servicio de Alumbrado Público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2.1.4.1 Ampliar y mejorar la red de alumbrado público del municipio.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Consumo eléctrico para el alumbrado público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consumo eléctrico para el alumbrado se obtiene al dividir la cantidad de watts que se consumen entre el total de watts que se pagan durante el período todo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9,213,395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9,213,395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68%</w:t>
            </w:r>
          </w:p>
        </w:tc>
      </w:tr>
      <w:tr w:rsidR="005964BB" w:rsidRPr="001D7B87" w:rsidTr="00C80DAF">
        <w:trPr>
          <w:trHeight w:val="19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Servicio a Panteones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Operación del Programa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Limpieza de Piletas Realizados entre el Número de Limpieza de Piletas Programados)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47%</w:t>
            </w:r>
          </w:p>
        </w:tc>
      </w:tr>
      <w:tr w:rsidR="005964BB" w:rsidRPr="001D7B87" w:rsidTr="00C80DAF">
        <w:trPr>
          <w:trHeight w:val="19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F015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Apoyo a la Vivienda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3.2.1.3 Promover la organización de productores del campo del municipio de Centro para facilitar las gestiones y acceso a programas gubernamentales de apoyo y fomento.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paquetes de materiales para el mejoramiento de la vivienda entregados (PPVMVE)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multiplicar por 100, el total de acciones para el mejoramiento de la vivienda entregadas entre el total de acciones para el mejoramiento de la vivienda programadas.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449</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449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6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Desarrollo Agrícola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3.2.1.3 Promover la organización de productores del campo del municipio de Centro para facilitar las gestiones y acceso a programas gubernamentales de apoyo y fomento.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paquetes suministrados. (PPS)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multiplicar por 100, el cociente del total de paquetes suministrados entre el total de paquetes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227</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31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Desarrollo Acuícola</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3.2.1.5 Apoyar iniciativas de proyectos de inversión que fortalezcan los sectores agrícola, ganadero, pesquero, acuícola y agroindustrial.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paquetes suministrados. (PPS)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multiplicar por 100, el cociente del total de paquetes suministrados entre el total de paquetes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498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23.20%</w:t>
            </w:r>
          </w:p>
        </w:tc>
      </w:tr>
      <w:tr w:rsidR="005964BB" w:rsidRPr="001D7B87" w:rsidTr="00C80DAF">
        <w:trPr>
          <w:trHeight w:val="22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Desarrollo Pecuario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3.2.1.5 Apoyar iniciativas de proyectos de inversión que fortalezcan los sectores agrícola, ganadero, pesquero, acuícola y agroindustrial.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apoyos para el impulso a la producción pecuaria de traspatio (PAPECTRAS)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calcula multiplicando por 100, el cociente del total de apoyos para el impulso a la producción pecuaria de traspatio entregados entre el total de apoyos para el impulso a la producción pecuaria de traspatio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2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Turismo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eventos turísticos.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Mide el porcentaje de los eventos turísticos realizados entre los eventos turísticos programados y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34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34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Turismo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trabajos de mantenimiento y supervisión realizados en el Centro Histórico.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Cociente de dividir los trabajos de mantenimiento y supervisión realizados en el año entre los trabajos de mantenimiento y supervisión programados en el año multiplicado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467,275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514,00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68%</w:t>
            </w:r>
          </w:p>
        </w:tc>
      </w:tr>
      <w:tr w:rsidR="005964BB" w:rsidRPr="001D7B87" w:rsidTr="00C80DAF">
        <w:trPr>
          <w:trHeight w:val="22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Turismo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campañas a nivel local y nacional.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Mide el porcentaje de campañas a nivel local y nacional realizadas entre el porcentaje de campañas a nivel local y nacional programadas, y el cociente se multiplica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w:t>
            </w:r>
          </w:p>
        </w:tc>
      </w:tr>
      <w:tr w:rsidR="005964BB" w:rsidRPr="001D7B87" w:rsidTr="00C80DAF">
        <w:trPr>
          <w:trHeight w:val="22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Turismo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señaléticas turísticas instaladas.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Mide el porcentaje de señaléticas turísticas instaladas entre el porcentaje de señaléticas turísticas programadas y el cociente se multiplica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w:t>
            </w:r>
          </w:p>
        </w:tc>
      </w:tr>
      <w:tr w:rsidR="005964BB" w:rsidRPr="001D7B87" w:rsidTr="00C80DAF">
        <w:trPr>
          <w:trHeight w:val="328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37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F008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Turismo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3.3.1.1 Identificar los espacios y atractivos en los segmentos del sector turismo con que cuenta el municipio de Centro, con el fin de aprovechar oportunidades de negocio y empleo, en beneficio de habitantes de diferentes grupos de edad y género y población indígena.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trabajos de limpieza y mantenimiento en la infraestructura y el mobiliario urbano realizados en el Centro Histórico.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Cociente de dividir los trabajos de limpieza y mantenimiento en la infraestructura y el mobiliario urbano realizados en el año dentro del Centro Histórico entre los trabajos de limpieza y mantenimiento en la infraestructura y el mobiliario urbano programados en el año dentro del Centro Histórico multiplicado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466,750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510,000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67.95%</w:t>
            </w:r>
          </w:p>
        </w:tc>
      </w:tr>
      <w:tr w:rsidR="005964BB" w:rsidRPr="001D7B87" w:rsidTr="00C80DAF">
        <w:trPr>
          <w:trHeight w:val="22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F013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Apoyo al Empleo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3.1.1.13 Contribuir al incremento de la rentabilidad de negocios en marcha, mediante cursos de capacitación para el mejoramiento de procesos de logística, manejo de inventarios, pagos digitales y estrategias de comercialización de productos locales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mide el grado de cumplimiento en la realización de las capacitaciones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total de población beneficiada entre el número total de capacitaciones estimadas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67%</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F013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Apoyo al Empleo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3.1.1.9 Promover la vinculación con instituciones educativas y organizaciones de jóvenes emprendedores, al fin de crear negocios, empleos y autoempleos.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Eficacia en las capacitaciones para la empleabilidad.</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Eficacia de las capacitaciones para el autoempleo= Número de capacitaciones realizadas / Número de capacitaciones programadas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71%</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40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F013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Apoyo al Empleo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3.1.1.9 Promover la vinculación con instituciones educativas y organizaciones de jóvenes emprendedores, al fin de crear negocios, empleos y autoempleos.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realización de eventos.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Avance de eventos realizados= Eventos realizados </w:t>
            </w:r>
            <w:r w:rsidR="003F1076" w:rsidRPr="001D7B87">
              <w:rPr>
                <w:rFonts w:ascii="AkzidenzGrotesk" w:eastAsia="Times New Roman" w:hAnsi="AkzidenzGrotesk" w:cs="Calibri"/>
                <w:color w:val="000000"/>
                <w:kern w:val="0"/>
                <w:lang w:eastAsia="es-MX"/>
                <w14:ligatures w14:val="none"/>
              </w:rPr>
              <w:t>/ Eventos</w:t>
            </w:r>
            <w:r w:rsidRPr="001D7B87">
              <w:rPr>
                <w:rFonts w:ascii="AkzidenzGrotesk" w:eastAsia="Times New Roman" w:hAnsi="AkzidenzGrotesk" w:cs="Calibri"/>
                <w:color w:val="000000"/>
                <w:kern w:val="0"/>
                <w:lang w:eastAsia="es-MX"/>
                <w14:ligatures w14:val="none"/>
              </w:rPr>
              <w:t xml:space="preserve"> programados *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Asistencia Social y Atención a Grupos Vulnerables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2.5.1.5 Acercar los servicios de atención jurídica y psicológica a las mujeres de localidades con rezago social.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Porcentajes de peticiones recibidas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el número de peticiones atendida entre las peticiones recibidas se divide entre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2,131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2,131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Asistencia Social y Atención a Grupos Vulnerables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2.5.1.5 Acercar los servicios de atención jurídica y psicológica a las mujeres de localidades con rezago social.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entrega de apoyos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el Número de entrega de apoyos Solicitados entre el Número de apoyos entregados se divide entre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1274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1274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Asistencia Social y Atención a Grupos Vulnerables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2.5.1.5 Acercar los servicios de atención jurídica y psicológica a las mujeres de localidades con rezago social.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sensibilización en temas psicológicos, jurídicos y de capacitación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el número de acciones solicitadas entre el número de acciones realizadas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49%</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Asistencia Social y Atención a Grupos Vulnerables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2.5.1.4 Efectuar cursos y talleres en materia de derechos humanos, que tengan como población objetivo a mujeres jóvenes y adultas.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Talleres de sensibilización impartidos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del número de talleres impartidos, entre el número de talleres solicitados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37%</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45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Asistencia Social y Atención a Grupos Vulnerables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2.5.1.5 Acercar los servicios de atención jurídica y psicológica a las mujeres de localidades con rezago social.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w:t>
            </w:r>
            <w:r w:rsidR="003F1076" w:rsidRPr="001D7B87">
              <w:rPr>
                <w:rFonts w:ascii="AkzidenzGrotesk" w:eastAsia="Times New Roman" w:hAnsi="AkzidenzGrotesk" w:cs="Calibri"/>
                <w:color w:val="000000"/>
                <w:kern w:val="0"/>
                <w:lang w:eastAsia="es-MX"/>
                <w14:ligatures w14:val="none"/>
              </w:rPr>
              <w:t>asesorías</w:t>
            </w:r>
            <w:r w:rsidRPr="001D7B87">
              <w:rPr>
                <w:rFonts w:ascii="AkzidenzGrotesk" w:eastAsia="Times New Roman" w:hAnsi="AkzidenzGrotesk" w:cs="Calibri"/>
                <w:color w:val="000000"/>
                <w:kern w:val="0"/>
                <w:lang w:eastAsia="es-MX"/>
                <w14:ligatures w14:val="none"/>
              </w:rPr>
              <w:t xml:space="preserve"> Jurídicas y </w:t>
            </w:r>
            <w:r w:rsidR="003F1076" w:rsidRPr="001D7B87">
              <w:rPr>
                <w:rFonts w:ascii="AkzidenzGrotesk" w:eastAsia="Times New Roman" w:hAnsi="AkzidenzGrotesk" w:cs="Calibri"/>
                <w:color w:val="000000"/>
                <w:kern w:val="0"/>
                <w:lang w:eastAsia="es-MX"/>
                <w14:ligatures w14:val="none"/>
              </w:rPr>
              <w:t>Psicológicas</w:t>
            </w:r>
            <w:r w:rsidRPr="001D7B87">
              <w:rPr>
                <w:rFonts w:ascii="AkzidenzGrotesk" w:eastAsia="Times New Roman" w:hAnsi="AkzidenzGrotesk" w:cs="Calibri"/>
                <w:color w:val="000000"/>
                <w:kern w:val="0"/>
                <w:lang w:eastAsia="es-MX"/>
                <w14:ligatures w14:val="none"/>
              </w:rPr>
              <w:t xml:space="preserve"> otorgadas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el número de asesorías otorgadas, entre el número de asesorías solicitadas y se divide entre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530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530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Asistencia Social y Atención a Grupos Vulnerables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2.5.1.4 Efectuar cursos y talleres en materia de derechos humanos, que tengan como población objetivo a mujeres jóvenes y adultas.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capacitaciones a mujeres para el Autoempleo impartidas.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del número de talleres programados entre el número de talleres realizados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9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2.4.2.1 Para la detección de enfermedades, mediante la aplicación del cuestionario de factores de riesgo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acciones de prevención, atención y protección de la salud para los habitantes del Municipio de Centro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personas que reciben acciones de prevención, atención y protección de la salud / total de personas que solicitaron alguna acción de salud en la Coordinación de Salud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7,512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20,000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110%</w:t>
            </w:r>
          </w:p>
        </w:tc>
      </w:tr>
      <w:tr w:rsidR="005964BB" w:rsidRPr="001D7B87" w:rsidTr="00C80DAF">
        <w:trPr>
          <w:trHeight w:val="2078"/>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2.4.3.1 Para realizar campañas de prevención y control de enfermedades de transmisión sexual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campañas de prevención para la reducción de enfermedades transmisibles y no transmisibles, en grupos vulnerables del municipio de centro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campañas de prevención realizadas / total de campañas de prevención programadas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6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49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2.4.2.1 Para la detección de enfermedades, mediante la aplicación del cuestionario de factores de riesgo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casos detectados con enfermedades </w:t>
            </w:r>
            <w:r w:rsidR="003F1076" w:rsidRPr="001D7B87">
              <w:rPr>
                <w:rFonts w:ascii="AkzidenzGrotesk" w:eastAsia="Times New Roman" w:hAnsi="AkzidenzGrotesk" w:cs="Calibri"/>
                <w:color w:val="000000"/>
                <w:kern w:val="0"/>
                <w:lang w:eastAsia="es-MX"/>
                <w14:ligatures w14:val="none"/>
              </w:rPr>
              <w:t>crónicas</w:t>
            </w:r>
            <w:r w:rsidRPr="001D7B87">
              <w:rPr>
                <w:rFonts w:ascii="AkzidenzGrotesk" w:eastAsia="Times New Roman" w:hAnsi="AkzidenzGrotesk" w:cs="Calibri"/>
                <w:color w:val="000000"/>
                <w:kern w:val="0"/>
                <w:lang w:eastAsia="es-MX"/>
                <w14:ligatures w14:val="none"/>
              </w:rPr>
              <w:t xml:space="preserve">-degenerativas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casos detectados / total de detecciones realizadas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461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1,600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62%</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2.4.1.2 Detecciones oportunas de enfermedades crónico-degenerativas, cáncer de mama y cervicouterino y obesidad</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casos con sospecha de </w:t>
            </w:r>
            <w:r w:rsidR="003F1076" w:rsidRPr="001D7B87">
              <w:rPr>
                <w:rFonts w:ascii="AkzidenzGrotesk" w:eastAsia="Times New Roman" w:hAnsi="AkzidenzGrotesk" w:cs="Calibri"/>
                <w:color w:val="000000"/>
                <w:kern w:val="0"/>
                <w:lang w:eastAsia="es-MX"/>
                <w14:ligatures w14:val="none"/>
              </w:rPr>
              <w:t>cáncer</w:t>
            </w:r>
            <w:r w:rsidRPr="001D7B87">
              <w:rPr>
                <w:rFonts w:ascii="AkzidenzGrotesk" w:eastAsia="Times New Roman" w:hAnsi="AkzidenzGrotesk" w:cs="Calibri"/>
                <w:color w:val="000000"/>
                <w:kern w:val="0"/>
                <w:lang w:eastAsia="es-MX"/>
                <w14:ligatures w14:val="none"/>
              </w:rPr>
              <w:t xml:space="preserve"> de la mujer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Número de casos con sospecha de </w:t>
            </w:r>
            <w:r w:rsidR="003F1076" w:rsidRPr="001D7B87">
              <w:rPr>
                <w:rFonts w:ascii="AkzidenzGrotesk" w:eastAsia="Times New Roman" w:hAnsi="AkzidenzGrotesk" w:cs="Calibri"/>
                <w:color w:val="000000"/>
                <w:kern w:val="0"/>
                <w:lang w:eastAsia="es-MX"/>
                <w14:ligatures w14:val="none"/>
              </w:rPr>
              <w:t>cáncer</w:t>
            </w:r>
            <w:r w:rsidRPr="001D7B87">
              <w:rPr>
                <w:rFonts w:ascii="AkzidenzGrotesk" w:eastAsia="Times New Roman" w:hAnsi="AkzidenzGrotesk" w:cs="Calibri"/>
                <w:color w:val="000000"/>
                <w:kern w:val="0"/>
                <w:lang w:eastAsia="es-MX"/>
                <w14:ligatures w14:val="none"/>
              </w:rPr>
              <w:t xml:space="preserve"> de la mujer encontrados / total de detecciones realizadas en mujeres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0.15%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2.4.2.2 Que promueve estilos de vida saludables, la alimentación correcta, el consumo de agua y actividad física para prevenir el sobrepeso y la obesidad</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niños detectados con mal estado nutricional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Número de niños detectados con mal estado </w:t>
            </w:r>
            <w:r w:rsidR="003F1076" w:rsidRPr="001D7B87">
              <w:rPr>
                <w:rFonts w:ascii="AkzidenzGrotesk" w:eastAsia="Times New Roman" w:hAnsi="AkzidenzGrotesk" w:cs="Calibri"/>
                <w:color w:val="000000"/>
                <w:kern w:val="0"/>
                <w:lang w:eastAsia="es-MX"/>
                <w14:ligatures w14:val="none"/>
              </w:rPr>
              <w:t>nutricional</w:t>
            </w:r>
            <w:r w:rsidRPr="001D7B87">
              <w:rPr>
                <w:rFonts w:ascii="AkzidenzGrotesk" w:eastAsia="Times New Roman" w:hAnsi="AkzidenzGrotesk" w:cs="Calibri"/>
                <w:color w:val="000000"/>
                <w:kern w:val="0"/>
                <w:lang w:eastAsia="es-MX"/>
                <w14:ligatures w14:val="none"/>
              </w:rPr>
              <w:t xml:space="preserve"> / total de detecciones realizadas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2.4.2.1 Para la detección de enfermedades, mediante la aplicación del cuestionario de factores de riesgo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visitas realizadas por las brigadas médicas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visitas realizadas /total de visitas programadas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150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129%</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2.4.1.2 Detecciones oportunas de enfermedades crónico-degenerativas, cáncer de mama y cervicouterino y obesidad</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detecciones de </w:t>
            </w:r>
            <w:r w:rsidR="003F1076" w:rsidRPr="001D7B87">
              <w:rPr>
                <w:rFonts w:ascii="AkzidenzGrotesk" w:eastAsia="Times New Roman" w:hAnsi="AkzidenzGrotesk" w:cs="Calibri"/>
                <w:color w:val="000000"/>
                <w:kern w:val="0"/>
                <w:lang w:eastAsia="es-MX"/>
                <w14:ligatures w14:val="none"/>
              </w:rPr>
              <w:t>cáncer</w:t>
            </w:r>
            <w:r w:rsidRPr="001D7B87">
              <w:rPr>
                <w:rFonts w:ascii="AkzidenzGrotesk" w:eastAsia="Times New Roman" w:hAnsi="AkzidenzGrotesk" w:cs="Calibri"/>
                <w:color w:val="000000"/>
                <w:kern w:val="0"/>
                <w:lang w:eastAsia="es-MX"/>
                <w14:ligatures w14:val="none"/>
              </w:rPr>
              <w:t xml:space="preserve"> de la mujer</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Número de detecciones de </w:t>
            </w:r>
            <w:r w:rsidR="003F1076" w:rsidRPr="001D7B87">
              <w:rPr>
                <w:rFonts w:ascii="AkzidenzGrotesk" w:eastAsia="Times New Roman" w:hAnsi="AkzidenzGrotesk" w:cs="Calibri"/>
                <w:color w:val="000000"/>
                <w:kern w:val="0"/>
                <w:lang w:eastAsia="es-MX"/>
                <w14:ligatures w14:val="none"/>
              </w:rPr>
              <w:t>cáncer</w:t>
            </w:r>
            <w:r w:rsidRPr="001D7B87">
              <w:rPr>
                <w:rFonts w:ascii="AkzidenzGrotesk" w:eastAsia="Times New Roman" w:hAnsi="AkzidenzGrotesk" w:cs="Calibri"/>
                <w:color w:val="000000"/>
                <w:kern w:val="0"/>
                <w:lang w:eastAsia="es-MX"/>
                <w14:ligatures w14:val="none"/>
              </w:rPr>
              <w:t xml:space="preserve"> de la mujer realizadas / total de estudios de </w:t>
            </w:r>
            <w:r w:rsidR="003F1076" w:rsidRPr="001D7B87">
              <w:rPr>
                <w:rFonts w:ascii="AkzidenzGrotesk" w:eastAsia="Times New Roman" w:hAnsi="AkzidenzGrotesk" w:cs="Calibri"/>
                <w:color w:val="000000"/>
                <w:kern w:val="0"/>
                <w:lang w:eastAsia="es-MX"/>
                <w14:ligatures w14:val="none"/>
              </w:rPr>
              <w:t>detección</w:t>
            </w:r>
            <w:r w:rsidRPr="001D7B87">
              <w:rPr>
                <w:rFonts w:ascii="AkzidenzGrotesk" w:eastAsia="Times New Roman" w:hAnsi="AkzidenzGrotesk" w:cs="Calibri"/>
                <w:color w:val="000000"/>
                <w:kern w:val="0"/>
                <w:lang w:eastAsia="es-MX"/>
                <w14:ligatures w14:val="none"/>
              </w:rPr>
              <w:t xml:space="preserve"> programadas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450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725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1,800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96%</w:t>
            </w:r>
          </w:p>
        </w:tc>
      </w:tr>
      <w:tr w:rsidR="005964BB" w:rsidRPr="001D7B87" w:rsidTr="00C80DAF">
        <w:trPr>
          <w:trHeight w:val="1936"/>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54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visitas realizadas a las escuelas por las brigadas médicas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visitas realizadas a escuelas / total de visitas programadas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25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52%</w:t>
            </w:r>
          </w:p>
        </w:tc>
      </w:tr>
      <w:tr w:rsidR="005964BB" w:rsidRPr="001D7B87" w:rsidTr="00C80DAF">
        <w:trPr>
          <w:trHeight w:val="19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Fomento a la Salud</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escuelas libres de comerciantes ambulantes de alimentos y bebidas en la vía pública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Número de escuelas libres de comerciantes ambulantes de alimentos y bebidas en la vía pública/ el total de escuelas programadas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74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74%</w:t>
            </w:r>
          </w:p>
        </w:tc>
      </w:tr>
      <w:tr w:rsidR="005964BB" w:rsidRPr="001D7B87" w:rsidTr="00C80DAF">
        <w:trPr>
          <w:trHeight w:val="2573"/>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 la Educación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2.2.1.3 Establecer convenios de colaboración con diversas instituciones educativas del municipio, con el fin de implementar acciones comunitarias para el combate del analfabetismo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Índice de asesorías impartidas en educación para adultos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índice de asesorías impartidas en educación para adultos es igual al número de asesorías impartidas a los adultos y jóvenes mayores de 15 años en el periodo t entre el número de asesorías impartidas a los adultos y jóvenes mayores de 15 años en el periodo t-1</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1,504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1,504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74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F034</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 la Cultura y a las Artes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2.3.1.6 Fomentar cursos-talleres de iniciación y desarrollo artístico a los que puedan acceder niños, jóvenes y adultos, para potenciar su creatividad, sensibilidad y pensamiento estético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actividades artísticas y culturales realizadas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PAAR se obtiene de dividir número de actividades artísticas realizadas entre el total de actividades artísticas programadas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74%</w:t>
            </w:r>
          </w:p>
        </w:tc>
      </w:tr>
      <w:tr w:rsidR="005964BB" w:rsidRPr="001D7B87" w:rsidTr="00C80DAF">
        <w:trPr>
          <w:trHeight w:val="177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58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F034</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 la Cultura y a las Artes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2.3.1.2 Establecer programas de fomento a la lectura y divulgación de las artes por medio de la red municipal de bibliotecas y la incorporación de las tecnologías de la información y la comunicación.</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actividades promovidas por la red municipal de bibliotecas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PFCTE se obtiene dividir número de actividades realizadas entre el total de actividades programadas y el cociente se multiplica por 101</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F034</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 la Cultura y a las Artes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2.3.1.3 Organizar programas editoriales que preserven y difundan la memoria e identidad de los habitantes del municipio.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publicaciones editadas con el sello municipal.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El NPESM se obtiene de dividir el número de títulos programados y el cociente se multiplica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74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F034</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 la Cultura y a las Artes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2.3.1.6 Fomentar cursos-talleres de iniciación y desarrollo artístico a los que puedan acceder niños, jóvenes y adultos, para potenciar su creatividad, sensibilidad y pensamiento estético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cursos y talleres realizados (7 villas)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PCTR se obtiene dividir número de talleres y cursos realizados entre el total de talleres y cursos programados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9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Grado de cumplimiento del Índice de Desarrollo Social, mediante la prevención de la perdida de la identidad indígena.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restar la cantidad de pobladores mayores de 3 años HLI del total de la población indígena del municipio, entre el total de habitantes del municipio de Centro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2,564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2,000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w:t>
            </w:r>
          </w:p>
        </w:tc>
      </w:tr>
      <w:tr w:rsidR="005964BB" w:rsidRPr="001D7B87" w:rsidTr="00C80DAF">
        <w:trPr>
          <w:trHeight w:val="19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62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Talleres, capacitaciones, eventos, encuentros educativos o deportivos implementados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restar la cantidad de pobladores mayores de 3 años HLI del total de la población indígena del municipio, entre el total de habitantes del municipio de Centro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2,564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2,000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Tasa de cobertura de participantes en las capacitaciones y talleres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al dividir el número de personas programadas entre el Número de personas invitadas por 100.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2.6.1.2 Capacitar a los delegados de zonas indígenas, para fortalecer la gestión de obras y proyectos con un enfoque de sustentabilidad, transversalidad e interculturalidad.</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apoyos promovidos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programas solicitados contra el número de programas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Tasa de participantes, recorridos, eventos, encuentros o actividades programadas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total de encuentros o actividades programadas contra el total de participantes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93%</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Tasa de cobertura de participantes en las capacitaciones y talleres implementados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personas programadas entre el número de personas invitadas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67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participantes en los talleres de enfoque para autoempleo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personas certificadas con el número de personas programadas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45%</w:t>
            </w:r>
          </w:p>
        </w:tc>
      </w:tr>
      <w:tr w:rsidR="005964BB" w:rsidRPr="001D7B87" w:rsidTr="00C80DAF">
        <w:trPr>
          <w:trHeight w:val="17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2.6.1.2 Capacitar a los delegados de zonas indígenas, para fortalecer la gestión de obras y proyectos con un enfoque de sustentabilidad, transversalidad e interculturalidad.</w:t>
            </w:r>
          </w:p>
        </w:tc>
        <w:tc>
          <w:tcPr>
            <w:tcW w:w="2680" w:type="dxa"/>
            <w:shd w:val="clear" w:color="auto" w:fill="auto"/>
            <w:vAlign w:val="center"/>
            <w:hideMark/>
          </w:tcPr>
          <w:p w:rsidR="001D7B87" w:rsidRPr="001D7B87" w:rsidRDefault="003F1076"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Total,</w:t>
            </w:r>
            <w:r w:rsidR="001D7B87" w:rsidRPr="001D7B87">
              <w:rPr>
                <w:rFonts w:ascii="AkzidenzGrotesk" w:eastAsia="Times New Roman" w:hAnsi="AkzidenzGrotesk" w:cs="Calibri"/>
                <w:color w:val="000000"/>
                <w:kern w:val="0"/>
                <w:lang w:eastAsia="es-MX"/>
                <w14:ligatures w14:val="none"/>
              </w:rPr>
              <w:t xml:space="preserve"> de personas beneficiadas mediante la certificación de habilidades obtenidas o demostradas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programas solicitados contra el número de programas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r>
      <w:tr w:rsidR="005964BB" w:rsidRPr="001D7B87" w:rsidTr="00C80DAF">
        <w:trPr>
          <w:trHeight w:val="156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2.6.1.2 Capacitar a los delegados de zonas indígenas, para fortalecer la gestión de obras y proyectos con un enfoque de sustentabilidad, transversalidad e interculturalidad.</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asistentes a las </w:t>
            </w:r>
            <w:r w:rsidR="003F1076" w:rsidRPr="001D7B87">
              <w:rPr>
                <w:rFonts w:ascii="AkzidenzGrotesk" w:eastAsia="Times New Roman" w:hAnsi="AkzidenzGrotesk" w:cs="Calibri"/>
                <w:color w:val="000000"/>
                <w:kern w:val="0"/>
                <w:lang w:eastAsia="es-MX"/>
                <w14:ligatures w14:val="none"/>
              </w:rPr>
              <w:t>campañas</w:t>
            </w:r>
            <w:r w:rsidRPr="001D7B87">
              <w:rPr>
                <w:rFonts w:ascii="AkzidenzGrotesk" w:eastAsia="Times New Roman" w:hAnsi="AkzidenzGrotesk" w:cs="Calibri"/>
                <w:color w:val="000000"/>
                <w:kern w:val="0"/>
                <w:lang w:eastAsia="es-MX"/>
                <w14:ligatures w14:val="none"/>
              </w:rPr>
              <w:t xml:space="preserve"> o eventos organizados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multiplicar el número de personas programadas con el número de campañas programadas.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2.6.1.1 Fomentar la preservación de las lenguas y tradiciones originarias, así como talleres de danza autóctona, artes plásticas y artesanías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participantes en recorridos programados o de apoyos promovidos de interés social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cálculo se realiza al dividir el número de personas agendadas entre le número de programas o apoyos promovidos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F036</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Bienestar a los Pueblos Indígenas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2.6.1.6 Impulsar eventos con enfoque cultural desde los pueblos originarios.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participantes registrados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cálculo se realiza al dividir el número de personas agendadas entre le número de programas o apoyos promovidos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88%</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72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F040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Deporte y a la Recreación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2.2.3.1 Promover actividades sociales, eventos deportivos y de sana convivencia entre familias, grupos organizados e instituciones educativas.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inscripción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al dividir el número de inscritos al evento entre el número estimado de inscritos y el resultado se multiplica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2,922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116.88%</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F040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Deporte y a la Recreación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2.2.3.1 Promover actividades sociales, eventos deportivos y de sana convivencia entre familias, grupos organizados e instituciones educativas.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asistencia a jóvenes de evento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al dividir el número de asistentes al evento entre el número estimado de asistentes y el resultado se multiplica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F040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Deporte y a la Recreación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beneficiarios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becas entregadas entre el número de becas programadas y el resultado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F040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Deporte y a la Recreación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2.2.3.1 Promover actividades sociales, eventos deportivos y de sana convivencia entre familias, grupos organizados e instituciones educativas.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premios entregadas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premios entregados entre el número de premios programados y el resultado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0.00%</w:t>
            </w:r>
          </w:p>
        </w:tc>
      </w:tr>
      <w:tr w:rsidR="005964BB" w:rsidRPr="001D7B87" w:rsidTr="00C80DAF">
        <w:trPr>
          <w:trHeight w:val="663"/>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F040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Fomento al Deporte y a la Recreación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2.2.3.2 Brindar los medios deportivos necesarios a los niñas, niños y adolescentes, para que desarrollen sus capacidades sociales, técnicas y tácticas, contribuyendo a su desarrollo integral. </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mantenimientos realizados en las unidades deportivas.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al dividir el número de mantenimientos, equipamientos y rehabilitaciones realizadas entre el número mantenimientos, equipamientos y rehabilitaciones realizadas y </w:t>
            </w:r>
            <w:r w:rsidRPr="001D7B87">
              <w:rPr>
                <w:rFonts w:ascii="AkzidenzGrotesk" w:eastAsia="Times New Roman" w:hAnsi="AkzidenzGrotesk" w:cs="Calibri"/>
                <w:color w:val="000000"/>
                <w:kern w:val="0"/>
                <w:lang w:eastAsia="es-MX"/>
                <w14:ligatures w14:val="none"/>
              </w:rPr>
              <w:lastRenderedPageBreak/>
              <w:t>el resultado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90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7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Cobertura en la Prestación de los Servicios de Agua Potable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total de viviendas que cuentan con el servicio de agua potable entre el total de viviendas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0.99%</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obras nuevas realizadas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dividir el número de obras ejecutadas sobre el número de obras programadas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62%</w:t>
            </w:r>
          </w:p>
        </w:tc>
      </w:tr>
      <w:tr w:rsidR="005964BB" w:rsidRPr="001D7B87" w:rsidTr="00C80DAF">
        <w:trPr>
          <w:trHeight w:val="16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Cumplimiento De Mejoras En Los Sistemas De Agua Potable.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del número de obras de rehabilitación a los sistemas ejecutadas sobre las rehabilitaciones programadas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49%</w:t>
            </w:r>
          </w:p>
        </w:tc>
      </w:tr>
      <w:tr w:rsidR="005964BB" w:rsidRPr="001D7B87" w:rsidTr="00C80DAF">
        <w:trPr>
          <w:trHeight w:val="16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Estudios y Proyectos Ejecutivos autorizados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estudios y proyectos ejecutivos autorizados sobre cartera de estudios y proyectos ejecutivos presentadas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81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Ampliación de Líneas de Conducción y Distribución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metros lineales ejecutados sobre el número de metros lineales programados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72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Desazolve a Captaciones de Agua Potable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fuentes de captación desazolvadas sobre el número de fuentes de captación que necesitan desazolves.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Infraestructura de Agua Potable</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2.1.1.1 Mejorar la gestión de los procesos de captación, potabilización y suministro del agua potable,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metros lineales rehabilitados de Líneas de Conducción y Redes de Distribución.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metros lineales ejecutados sobre el número de metros lineales programadas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69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Cobertura en la Prestación del Servicio de Drenaje y Alcantarillado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total de viviendas que cuentan con el servicio de drenaje entre el total de viviendas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0.98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50%</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85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obras nuevas realizadas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dividir el número de obras ejecutadas sobre el número de obras Programadas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61%</w:t>
            </w:r>
          </w:p>
        </w:tc>
      </w:tr>
      <w:tr w:rsidR="005964BB" w:rsidRPr="001D7B87" w:rsidTr="00C80DAF">
        <w:trPr>
          <w:trHeight w:val="16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Cumplimiento De Mejoras En La Infraestructura de Drenaje y Alcantarillado.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del número de obras de rehabilitación a los sistemas ejecutadas sobre las rehabilitaciones programadas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0.63%</w:t>
            </w:r>
          </w:p>
        </w:tc>
      </w:tr>
      <w:tr w:rsidR="005964BB" w:rsidRPr="001D7B87" w:rsidTr="00C80DAF">
        <w:trPr>
          <w:trHeight w:val="802"/>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estudios y proyectos ejecutivos autorizados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estudios y proyectos ejecutivos autorizados sobre cartera de estudios y proyectos ejecutivos presentadas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r>
      <w:tr w:rsidR="005964BB" w:rsidRPr="001D7B87" w:rsidTr="00C80DAF">
        <w:trPr>
          <w:trHeight w:val="169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Ampliación de Líneas de Drenaje y Alcantarillado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metros lineales ejecutados sobre el número de metros lineales de Drenaje y alcantarillado programados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r>
      <w:tr w:rsidR="005964BB" w:rsidRPr="001D7B87" w:rsidTr="00C80DAF">
        <w:trPr>
          <w:trHeight w:val="157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89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Hundimientos Reparados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hundimientos y socavones atendidos sobre el número de hundimientos reportados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79%</w:t>
            </w:r>
          </w:p>
        </w:tc>
      </w:tr>
      <w:tr w:rsidR="005964BB" w:rsidRPr="001D7B87" w:rsidTr="00C80DAF">
        <w:trPr>
          <w:trHeight w:val="19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K003</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Infraestructura de Drenaje y Alcantarillado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2.1.2.2 Mejorar la gestión de los sistemas de drenaje sanitario y pluvial mediante la construcción, rehabilitación y mantenimiento de la infraestructura y equipamiento.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Desazolves a los Sistemas de Alcantarillado Pluvial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la suma de los km de canal desazolvados sobre km de canal azolvado y m3 de vasos regulador desazolvado sobre m3 de vaso regulador azolvados, esto entre 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25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Urbanización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porcentual en el cumplimiento a los proyectos de construcción, rehabilitación, mantenimiento y ampliación de la obra pública municipal.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comparar el total de proyectos finiquitados entre el total de obras programadas del año 1, año 2 y año 3, y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84%</w:t>
            </w:r>
          </w:p>
        </w:tc>
      </w:tr>
      <w:tr w:rsidR="005964BB" w:rsidRPr="001D7B87" w:rsidTr="00C80DAF">
        <w:trPr>
          <w:trHeight w:val="16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Urbanización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variación porcentual de infraestructura construida, rehabilitada, mantenida o ampliada.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comparar el total de proyectos finiquitados entre el total de obras programadas del periodo, y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73%</w:t>
            </w:r>
          </w:p>
        </w:tc>
      </w:tr>
      <w:tr w:rsidR="005964BB" w:rsidRPr="001D7B87" w:rsidTr="00C80DAF">
        <w:trPr>
          <w:trHeight w:val="183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93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Urbanización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variación porcentual de infraestructura rehabilitada y mantenida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comparar el total de obras realizadas entre el total de obras programadas en el periodo evaluado y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49%</w:t>
            </w:r>
          </w:p>
        </w:tc>
      </w:tr>
      <w:tr w:rsidR="005964BB" w:rsidRPr="001D7B87" w:rsidTr="00C80DAF">
        <w:trPr>
          <w:trHeight w:val="157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Urbanización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variación porcentual de infraestructura ampliada.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comparar el total de obras realizadas entre el total de obras programadas en el periodo evaluado y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65%</w:t>
            </w:r>
          </w:p>
        </w:tc>
      </w:tr>
      <w:tr w:rsidR="005964BB" w:rsidRPr="001D7B87" w:rsidTr="00C80DAF">
        <w:trPr>
          <w:trHeight w:val="16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Urbanización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proyectos operados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Es el cociente del número de proyectos operados con respecto al total de proyectos autorizados todo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6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Urbanización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4.1.1.2 Ejecutar los proyectos de construcción, rehabilitación y mantenimiento del equipamiento, así como de la infraestructura rural, urbana y de edificios públicos administrativos.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recursos asignados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Es el cociente del total de recursos obtenidos con respecto al total de recursos necesarios todo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w:t>
            </w:r>
          </w:p>
        </w:tc>
      </w:tr>
      <w:tr w:rsidR="005964BB" w:rsidRPr="001D7B87" w:rsidTr="00C80DAF">
        <w:trPr>
          <w:trHeight w:val="19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97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E059</w:t>
            </w:r>
          </w:p>
        </w:tc>
        <w:tc>
          <w:tcPr>
            <w:tcW w:w="2095" w:type="dxa"/>
            <w:shd w:val="clear" w:color="auto" w:fill="auto"/>
            <w:vAlign w:val="center"/>
            <w:hideMark/>
          </w:tcPr>
          <w:p w:rsidR="001D7B87" w:rsidRPr="001D7B87" w:rsidRDefault="00FC1C84"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Servicio</w:t>
            </w:r>
            <w:r w:rsidR="001D7B87" w:rsidRPr="001D7B87">
              <w:rPr>
                <w:rFonts w:ascii="AkzidenzGrotesk" w:eastAsia="Times New Roman" w:hAnsi="AkzidenzGrotesk" w:cs="Calibri"/>
                <w:color w:val="000000"/>
                <w:kern w:val="0"/>
                <w:lang w:eastAsia="es-MX"/>
                <w14:ligatures w14:val="none"/>
              </w:rPr>
              <w:t xml:space="preserve"> a Mercados</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superficie total en metros cuadrados de mantenimiento de 10 mercados públicos el periodo "N"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Mide el número de mantenimientos </w:t>
            </w:r>
            <w:r w:rsidR="003F1076" w:rsidRPr="001D7B87">
              <w:rPr>
                <w:rFonts w:ascii="AkzidenzGrotesk" w:eastAsia="Times New Roman" w:hAnsi="AkzidenzGrotesk" w:cs="Calibri"/>
                <w:color w:val="000000"/>
                <w:kern w:val="0"/>
                <w:lang w:eastAsia="es-MX"/>
                <w14:ligatures w14:val="none"/>
              </w:rPr>
              <w:t>realizados</w:t>
            </w:r>
            <w:r w:rsidRPr="001D7B87">
              <w:rPr>
                <w:rFonts w:ascii="AkzidenzGrotesk" w:eastAsia="Times New Roman" w:hAnsi="AkzidenzGrotesk" w:cs="Calibri"/>
                <w:color w:val="000000"/>
                <w:kern w:val="0"/>
                <w:lang w:eastAsia="es-MX"/>
                <w14:ligatures w14:val="none"/>
              </w:rPr>
              <w:t xml:space="preserve"> a los mercados y tianguis a </w:t>
            </w:r>
            <w:r w:rsidR="00FC1C84" w:rsidRPr="001D7B87">
              <w:rPr>
                <w:rFonts w:ascii="AkzidenzGrotesk" w:eastAsia="Times New Roman" w:hAnsi="AkzidenzGrotesk" w:cs="Calibri"/>
                <w:color w:val="000000"/>
                <w:kern w:val="0"/>
                <w:lang w:eastAsia="es-MX"/>
                <w14:ligatures w14:val="none"/>
              </w:rPr>
              <w:t>través</w:t>
            </w:r>
            <w:r w:rsidRPr="001D7B87">
              <w:rPr>
                <w:rFonts w:ascii="AkzidenzGrotesk" w:eastAsia="Times New Roman" w:hAnsi="AkzidenzGrotesk" w:cs="Calibri"/>
                <w:color w:val="000000"/>
                <w:kern w:val="0"/>
                <w:lang w:eastAsia="es-MX"/>
                <w14:ligatures w14:val="none"/>
              </w:rPr>
              <w:t xml:space="preserve"> de reportes de actividades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2,314,111.00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2,473,864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72%</w:t>
            </w:r>
          </w:p>
        </w:tc>
      </w:tr>
      <w:tr w:rsidR="005964BB" w:rsidRPr="001D7B87" w:rsidTr="00C80DAF">
        <w:trPr>
          <w:trHeight w:val="183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E060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Servicio a Panteones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4.2.1.5 Aplicar criterios de rentabilidad social, valor público, inclusión y resiliencia, en el equipamiento, en centros de desarrollo infantil, unidades deportivas, bibliotecas, mercados, rastros y panteones, entre otros.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Operación del Programa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Se obtiene de dividir el número de limpieza de piletas realizados entre el número de limpieza de piletas </w:t>
            </w:r>
            <w:r w:rsidR="003F1076" w:rsidRPr="001D7B87">
              <w:rPr>
                <w:rFonts w:ascii="AkzidenzGrotesk" w:eastAsia="Times New Roman" w:hAnsi="AkzidenzGrotesk" w:cs="Calibri"/>
                <w:color w:val="000000"/>
                <w:kern w:val="0"/>
                <w:lang w:eastAsia="es-MX"/>
                <w14:ligatures w14:val="none"/>
              </w:rPr>
              <w:t>programados</w:t>
            </w:r>
            <w:r w:rsidRPr="001D7B87">
              <w:rPr>
                <w:rFonts w:ascii="AkzidenzGrotesk" w:eastAsia="Times New Roman" w:hAnsi="AkzidenzGrotesk" w:cs="Calibri"/>
                <w:color w:val="000000"/>
                <w:kern w:val="0"/>
                <w:lang w:eastAsia="es-MX"/>
                <w14:ligatures w14:val="none"/>
              </w:rPr>
              <w:t xml:space="preserve">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47%</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K024</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Adquisición de Bienes Muebles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1.2.2.1 Modernizar el equipamiento de operación para la presentación de los servicios públicos municipales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Procedimiento de Adquisiciones de bienes muebles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proofErr w:type="gramStart"/>
            <w:r w:rsidRPr="001D7B87">
              <w:rPr>
                <w:rFonts w:ascii="AkzidenzGrotesk" w:eastAsia="Times New Roman" w:hAnsi="AkzidenzGrotesk" w:cs="Calibri"/>
                <w:color w:val="000000"/>
                <w:kern w:val="0"/>
                <w:lang w:eastAsia="es-MX"/>
                <w14:ligatures w14:val="none"/>
              </w:rPr>
              <w:t>Total</w:t>
            </w:r>
            <w:proofErr w:type="gramEnd"/>
            <w:r w:rsidRPr="001D7B87">
              <w:rPr>
                <w:rFonts w:ascii="AkzidenzGrotesk" w:eastAsia="Times New Roman" w:hAnsi="AkzidenzGrotesk" w:cs="Calibri"/>
                <w:color w:val="000000"/>
                <w:kern w:val="0"/>
                <w:lang w:eastAsia="es-MX"/>
                <w14:ligatures w14:val="none"/>
              </w:rPr>
              <w:t xml:space="preserve"> de adquisiciones de Bienes es </w:t>
            </w:r>
            <w:r w:rsidR="003F1076" w:rsidRPr="001D7B87">
              <w:rPr>
                <w:rFonts w:ascii="AkzidenzGrotesk" w:eastAsia="Times New Roman" w:hAnsi="AkzidenzGrotesk" w:cs="Calibri"/>
                <w:color w:val="000000"/>
                <w:kern w:val="0"/>
                <w:lang w:eastAsia="es-MX"/>
                <w14:ligatures w14:val="none"/>
              </w:rPr>
              <w:t>igual</w:t>
            </w:r>
            <w:r w:rsidRPr="001D7B87">
              <w:rPr>
                <w:rFonts w:ascii="AkzidenzGrotesk" w:eastAsia="Times New Roman" w:hAnsi="AkzidenzGrotesk" w:cs="Calibri"/>
                <w:color w:val="000000"/>
                <w:kern w:val="0"/>
                <w:lang w:eastAsia="es-MX"/>
                <w14:ligatures w14:val="none"/>
              </w:rPr>
              <w:t xml:space="preserve"> a Equipos adquiridos entre equipos programados adquiridos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74.84%</w:t>
            </w:r>
          </w:p>
        </w:tc>
      </w:tr>
      <w:tr w:rsidR="005964BB" w:rsidRPr="001D7B87" w:rsidTr="00C80DAF">
        <w:trPr>
          <w:trHeight w:val="34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100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Disminución de observaciones de Entidades Fiscalizadoras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Observaciones de Entidades Fiscalizadoras 2023, se obtiene de restar las Observaciones de Entidades Fiscalizadoras 2022 menos las Observaciones de Entidades Fiscalizadoras 2023 y el resultado entre las Observaciones de Entidades Fiscalizadoras 2023,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Mayor o igual a 10%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22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Auditorías Internas realizadas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Auditorías Internas Realizadas se obtiene de dividir el Número de Auditorías Internas Realizadas entre el Número de Auditorías Internas Programadas,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31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102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Mecanismos de Control realizados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El Porcentaje de Mecanismos de Control Realizadas se obtiene de sumar las Supervisiones de Obras realizadas y las Autoevaluaciones Realizadas, el resultado se divide entre la suma de Obras Programadas con las Autoevaluaciones Programadas, </w:t>
            </w:r>
            <w:r w:rsidR="003F1076" w:rsidRPr="001D7B87">
              <w:rPr>
                <w:rFonts w:ascii="AkzidenzGrotesk" w:eastAsia="Times New Roman" w:hAnsi="AkzidenzGrotesk" w:cs="Calibri"/>
                <w:color w:val="000000"/>
                <w:kern w:val="0"/>
                <w:lang w:eastAsia="es-MX"/>
                <w14:ligatures w14:val="none"/>
              </w:rPr>
              <w:t>el resultado</w:t>
            </w:r>
            <w:r w:rsidRPr="001D7B87">
              <w:rPr>
                <w:rFonts w:ascii="AkzidenzGrotesk" w:eastAsia="Times New Roman" w:hAnsi="AkzidenzGrotesk" w:cs="Calibri"/>
                <w:color w:val="000000"/>
                <w:kern w:val="0"/>
                <w:lang w:eastAsia="es-MX"/>
                <w14:ligatures w14:val="none"/>
              </w:rPr>
              <w:t xml:space="preserve">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89%</w:t>
            </w:r>
          </w:p>
        </w:tc>
      </w:tr>
      <w:tr w:rsidR="005964BB" w:rsidRPr="001D7B87" w:rsidTr="00C80DAF">
        <w:trPr>
          <w:trHeight w:val="447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Instrumentos de Transparencia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Instrumentos de Transparencia se obtiene de la suma de Entregas Recepción Realizadas, más Constancias de No Inhabilitados Realizadas, más Registro de Contratistas Realizados, el resultado se divide entre la suma de Entrega Recepción Solicitadas, más Constancias de No Inhabilitados Solicitadas, más Registro de Contratistas Solicitados,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8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104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Observaciones de Auditorías Externas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Observaciones Atendidas, se obtiene de dividir el Número de Observaciones Atendidas por la Contraloría Municipal entre el Número de Observaciones Emitidas por Auditorías Externas,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327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Acuerdos de Inicio de Procedimientos de Responsabilidad Administrativas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Acuerdos de Inicio de Procedimientos de Responsabilidad Administrativa, se obtiene de dividir los Acuerdos de Inicio de Procedimientos de Responsabilidad Administrativa Emitidos, entre Los Informes de Presunta Responsabilidad Administrativa Aceptados,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268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106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Supervisión de Obra Pública.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El Porcentaje de Supervisiones Realizadas de la Obra Pública, se obtiene de dividir el Número de Supervisiones Realizadas de la Obra Pública entre el Número de Supervisiones Programadas de la Obra Pública, el resultado de la división se multiplica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127</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89%</w:t>
            </w:r>
          </w:p>
        </w:tc>
      </w:tr>
      <w:tr w:rsidR="005964BB" w:rsidRPr="001D7B87" w:rsidTr="00C80DAF">
        <w:trPr>
          <w:trHeight w:val="17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Entrega de Autoevaluaciones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Autoevaluaciones Entregadas se obtiene de dividir las Autoevaluaciones Entregadas entre las Autoevaluaciones Realizadas, el resultado se divide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47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Entrega-Recepción realizadas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Entregas Recepción Realizadas, se obtiene de dividir el Número de Entregas Recepción Realizadas entre el Número de Entregas Recepción Solicitadas, y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2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109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Expedición de Constancias de No Inhabilitado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Expedición de Constancias de No Inhabilitados, se obtiene de dividir las Constancias de No Inhabilitado Expedidas entre las Constancias de No Inhabilitado Pagadas,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32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Registro de Contratistas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del Registro de Contratistas, se obtiene de dividir el número de Registro de Contratistas Realizados entre el Número de Registro de Contratistas Solicitados,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3782"/>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111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Atención de Auditorías Externas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Solicitudes de Información Atendidas por las Dependencias, Unidades Administrativas y Órganos Desconcentrados se obtiene de dividir Solicitudes de Información Atendidas por las Dependencias, Unidades Administrativas y Órganos Desconcentrados entre las solicitudes de Información Requeridas por la Contraloría Municipal,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31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Inicios de Expedientes de Presunta Responsabilidad Administrativa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Inicios de Expedientes de Presunta Responsabilidad Administrativa obtiene de dividir Expedientes de Presunta Responsabilidad Administrativa aperturados entre Modalidades de Inicio de Investigación Admitidas,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337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113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y Control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Desahogo de Procedimientos Administrativos de Investigación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en el Desahogo de Procedimientos Administrativos de Investigación, se obtiene de dividir las Actuaciones en Expedientes de Presunta Responsabilidad Administrativa Ejecutados entre las Actuaciones en Expedientes de Presunta Responsabilidad Administrativa Acordados, el resultado de la división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77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Transparencia y Rendición de Cuentas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1.2.4.2 Promover la participación de la sociedad en la prevención y denuncia de faltas administrativas y hechos de corrupción cometidos por servidores públicos del gobierno municipal.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Grado de Cumplimiento del Índice de Gobierno Abierto, Ordenado y Transparente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Mide el grado de impacto del </w:t>
            </w:r>
            <w:r w:rsidR="003F1076" w:rsidRPr="001D7B87">
              <w:rPr>
                <w:rFonts w:ascii="AkzidenzGrotesk" w:eastAsia="Times New Roman" w:hAnsi="AkzidenzGrotesk" w:cs="Calibri"/>
                <w:color w:val="000000"/>
                <w:kern w:val="0"/>
                <w:lang w:eastAsia="es-MX"/>
                <w14:ligatures w14:val="none"/>
              </w:rPr>
              <w:t>Eje</w:t>
            </w:r>
            <w:r w:rsidRPr="001D7B87">
              <w:rPr>
                <w:rFonts w:ascii="AkzidenzGrotesk" w:eastAsia="Times New Roman" w:hAnsi="AkzidenzGrotesk" w:cs="Calibri"/>
                <w:color w:val="000000"/>
                <w:kern w:val="0"/>
                <w:lang w:eastAsia="es-MX"/>
                <w14:ligatures w14:val="none"/>
              </w:rPr>
              <w:t xml:space="preserve"> 1, Gobierno Ordenado, Responsable y Transparente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08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Transparencia y Rendición de Cuentas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1.2.4.2 Promover la participación de la sociedad en la prevención y denuncia de faltas administrativas y hechos de corrupción cometidos por servidores públicos del gobierno municipal.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Tasa de variación de población participativa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La tasa de variación de población participativa es igual al número de solicitudes del año de estudio entre el número de solicitudes del año anterior el cociente menos uno multiplicado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64.54%</w:t>
            </w:r>
          </w:p>
        </w:tc>
      </w:tr>
      <w:tr w:rsidR="005964BB" w:rsidRPr="001D7B87" w:rsidTr="00C80DAF">
        <w:trPr>
          <w:trHeight w:val="19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116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Transparencia y Rendición de Cuentas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1.2.4.2 Promover la participación de la sociedad en la prevención y denuncia de faltas administrativas y hechos de corrupción cometidos por servidores públicos del gobierno municipal.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sensibilización de los sectores/actores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fomento al acceso a la información pública es igual al número de acciones programadas entre el número de acciones realizados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65%</w:t>
            </w:r>
          </w:p>
        </w:tc>
      </w:tr>
      <w:tr w:rsidR="005964BB" w:rsidRPr="001D7B87" w:rsidTr="00C80DAF">
        <w:trPr>
          <w:trHeight w:val="184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Transparencia y Rendición de Cuentas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1.2.4.2 Promover la participación de la sociedad en la prevención y denuncia de faltas administrativas y hechos de corrupción cometidos por servidores públicos del gobierno municipal.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Promedio de días hábiles de respuesta, según la LGTAIP y la LTAIPET.</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promedio de los días de las solicitudes concluidas es igual al número de días de las solicitudes concluidas entre el número total de solicitudes concluidas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15 </w:t>
            </w:r>
            <w:proofErr w:type="spellStart"/>
            <w:r w:rsidRPr="001D7B87">
              <w:rPr>
                <w:rFonts w:ascii="AkzidenzGrotesk" w:eastAsia="Times New Roman" w:hAnsi="AkzidenzGrotesk" w:cs="Calibri"/>
                <w:color w:val="000000"/>
                <w:kern w:val="0"/>
                <w:lang w:eastAsia="es-MX"/>
                <w14:ligatures w14:val="none"/>
              </w:rPr>
              <w:t>dias</w:t>
            </w:r>
            <w:proofErr w:type="spellEnd"/>
            <w:r w:rsidRPr="001D7B87">
              <w:rPr>
                <w:rFonts w:ascii="AkzidenzGrotesk" w:eastAsia="Times New Roman" w:hAnsi="AkzidenzGrotesk" w:cs="Calibri"/>
                <w:color w:val="000000"/>
                <w:kern w:val="0"/>
                <w:lang w:eastAsia="es-MX"/>
                <w14:ligatures w14:val="none"/>
              </w:rPr>
              <w:t xml:space="preserve">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11.47%</w:t>
            </w:r>
          </w:p>
        </w:tc>
      </w:tr>
      <w:tr w:rsidR="005964BB" w:rsidRPr="001D7B87" w:rsidTr="00C80DAF">
        <w:trPr>
          <w:trHeight w:val="168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Transparencia y Rendición de Cuentas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1.2.4.2 Promover la participación de la sociedad en la prevención y denuncia de faltas administrativas y hechos de corrupción cometidos por servidores públicos del gobierno municipal.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difusión realizada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difusión realizado es igual al número de actividades realizadas y difundidas entre el número de actividades realizadas y el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Transparencia y Rendición de Cuentas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1.2.4.1 Capacitar a los servidores públicos de la administración municipal en materia de transparencia, gobierno abierto, protección de datos personales y de archivo.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Promedio de enlaces capacitados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El promedio de enlaces capacitados es igual al número de enlaces entre el número de enlaces capacitados </w:t>
            </w:r>
            <w:r w:rsidR="003F1076" w:rsidRPr="001D7B87">
              <w:rPr>
                <w:rFonts w:ascii="AkzidenzGrotesk" w:eastAsia="Times New Roman" w:hAnsi="AkzidenzGrotesk" w:cs="Calibri"/>
                <w:color w:val="000000"/>
                <w:kern w:val="0"/>
                <w:lang w:eastAsia="es-MX"/>
                <w14:ligatures w14:val="none"/>
              </w:rPr>
              <w:t>y el</w:t>
            </w:r>
            <w:r w:rsidRPr="001D7B87">
              <w:rPr>
                <w:rFonts w:ascii="AkzidenzGrotesk" w:eastAsia="Times New Roman" w:hAnsi="AkzidenzGrotesk" w:cs="Calibri"/>
                <w:color w:val="000000"/>
                <w:kern w:val="0"/>
                <w:lang w:eastAsia="es-MX"/>
                <w14:ligatures w14:val="none"/>
              </w:rPr>
              <w:t xml:space="preserve"> cociente se multiplica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59.17%</w:t>
            </w:r>
          </w:p>
        </w:tc>
      </w:tr>
      <w:tr w:rsidR="005964BB" w:rsidRPr="001D7B87" w:rsidTr="00C80DAF">
        <w:trPr>
          <w:trHeight w:val="2223"/>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120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Ordenamiento Territorial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1.1.3.1 Actualizar y operar el Programa Municipal de Desarrollo Urbano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Tasa de variación de los Objetivos de Desarrollo Sustentable (ODS) en los procesos de planeación urbana - rural, ordenamiento territorial, medio ambiente y movilidad del Municipio de Centro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((ODS implementado en el municipio 2024 / ODS implementado en el municipio 2023) – 1)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0.54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54%</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74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Ordenamiento Territorial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1.1.3.1 Actualizar y operar el Programa Municipal de Desarrollo Urbano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los procesos de planeación territorial, urbana y de movilidad del Municipio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Procesos de planeación territorial, urbana y de movilidad implementados / Procesos de planeación territorial, urbana y de movilidad programados)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10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98%</w:t>
            </w:r>
          </w:p>
        </w:tc>
      </w:tr>
      <w:tr w:rsidR="005964BB" w:rsidRPr="001D7B87" w:rsidTr="00C80DAF">
        <w:trPr>
          <w:trHeight w:val="249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Ordenamiento Territorial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1.1.3.1 Actualizar y operar el Programa Municipal de Desarrollo Urbano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Instrumentos de planeación urbana - rural, ordenamiento territorial, medio ambiente y movilidad sustentable actualizados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(Instrumentos de planeación urbana - rural, ordenamiento territorial, medio ambiente y movilidad sustentable actualizados / Instrumentos de planeación urbana - rural, ordenamiento territorial, medio ambiente y movilidad sustentable programados)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                       10 </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98%</w:t>
            </w:r>
          </w:p>
        </w:tc>
      </w:tr>
      <w:tr w:rsidR="005964BB" w:rsidRPr="001D7B87" w:rsidTr="00C80DAF">
        <w:trPr>
          <w:trHeight w:val="265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123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Ordenamiento Territorial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1.1.3.1 Actualizar y operar el Programa Municipal de Desarrollo Urbano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programas y proyectos de planeación de planeación urbana - rural, ordenamiento territorial y medio ambiente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(programas y proyectos de planeación de planeación urbana - rural, ordenamiento territorial y medio ambiente implementados / programas y proyectos de planeación de planeación urbana - rural, ordenamiento territorial y medio ambiente programados)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32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Ordenamiento Territorial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1.1.3.1 Actualizar y operar el Programa Municipal de Desarrollo Urbano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programas y proyectos de planeación de movilidad sustentable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programas y proyectos de planeación de movilidad sustentable implementados / Porcentaje de programas y proyectos de planeación de movilidad sustentable programados)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327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P002</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Ordenamiento Territorial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1.1.3.1 Actualizar y operar el Programa Municipal de Desarrollo Urbano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Mecanismos de participación ciudadana e intervenciones de planeación urbana - rural, ordenamiento territorial, medio ambiente y movilidad sustentable</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(Mecanismos de participación ciudadana e intervenciones de planeación urbana - rural, ordenamiento territorial u movilidad sustentable implementados / Mecanismos de participación ciudadana e intervenciones de planeación urbana - rural, ordenamiento territorial y movilidad sustentable programados)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126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Desarrollo de políticas públicas del ayuntamiento comprometido con la ciudadanía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mide el número de las políticas públicas implementadas entre el total de políticas del ayuntamiento,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Áreas operativas del municipio con mecanismos o acciones de participación ciudadana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número de áreas que emplean los mecanismos de participación ciudadana entre el número de áreas del Municipio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1,745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1,745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6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en las acciones que fomentan la participación ciudadana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las acciones realizadas entre las acciones programadas en el periodo de evaluación, multiplicando el resultado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380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380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solicitudes con seguimiento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las gestiones atendidas entre las gestiones solicitadas multiplicadas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136</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6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en las acciones realizadas del programa gubernamental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las acciones realizadas entre las acciones programadas en el periodo de evaluación, multiplicando el resultado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57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131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acuerdos y resoluciones del cabildo</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las acciones realizadas entre las acciones programadas en el periodo de evaluación, multiplicando el resultado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trámites y servicios generados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de trámites generados entre el total de tramites programados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Política y Gobierno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1.2.1.6 Establecer medidas preventivas para evitar conductas, acciones u omisiones que constituyan faltas administrativas de los servidores públicos.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áreas que contribuyen a la integración de la información de gestión de gobierno municipal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divide el número de actividades realizadas entre el total de actividades programadas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970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970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8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1.2.3.1 Incrementar la recaudación de las contribuciones municipales, por derechos, productos y aprovechamientos, a fin de conservar finanzas públicas sanas.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Variación porcentual de la recaudación de impuestos, derechos, productos y aprovechamientos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la Recaudación de Impuestos, Derechos, Productos y Aprovechamientos del Ejercicio Vigente entre la Recaudación de Impuestos, Derechos, Productos y Aprovechamientos del Ejercicio Anterior, menos 1,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89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135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1.2.3.5 Mantener el equilibrio financiero mediante un ordenado ejercicio del gasto público.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Incremento porcentual de cuentas prediales pagadas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La IPCPP se obtiene de dividir las Cuentas Prediales Pagadas del Ejercicio Vigente entre las Cuentas Prediales Pagadas del Ejercicio Anterior, menos 1,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1.2.3.2 Recuperar la cartera vencida de impuesto predial y el pago por los derechos de agua.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Disminución del Índice de Morosidad de la Cartera de Impuesto Predial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Cartera total de morosidad de impuesto predial entre el padrón de contribuyentes de impuesto predial del municipio de Centro, por 100.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48%</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163"/>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1.2.3.5 Mantener el equilibrio financiero mediante un ordenado ejercicio del gasto público.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Cuadernos estadísticos publicados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Cuaderno estadístico cargado en la página web entre Cuadernos Estadísticos Proyectados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72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1.2.3.5 Mantener el equilibrio financiero mediante un ordenado ejercicio del gasto público.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Comercios regularizados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comercios regularizados CR= Comercios Regularizados en el Periodo Vigente entre el Padrón de Establecimientos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10.28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51%</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29.29%</w:t>
            </w:r>
          </w:p>
        </w:tc>
      </w:tr>
      <w:tr w:rsidR="005964BB" w:rsidRPr="001D7B87" w:rsidTr="00C80DAF">
        <w:trPr>
          <w:trHeight w:val="22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139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1.2.3.2 Recuperar la cartera vencida de impuesto predial y el pago por los derechos de agua.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Incremento de Notificaciones Entregadas a Contribuyentes Morosos de Impuesto Predial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Notificaciones entregadas a Contribuyentes Morosos de Impuesto Predial en el Periodo entre las Notificaciones entregadas a Contribuyentes Morosos de Impuesto Predial del Periodo Anterior, menos 1, por 100.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34%</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19.35%</w:t>
            </w:r>
          </w:p>
        </w:tc>
      </w:tr>
      <w:tr w:rsidR="005964BB" w:rsidRPr="001D7B87" w:rsidTr="00C80DAF">
        <w:trPr>
          <w:trHeight w:val="19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1.2.3.1 Incrementar la recaudación de las contribuciones municipales, por derechos, productos y aprovechamientos, a fin de conservar finanzas públicas sanas.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Variación porcentual de pagos en línea de impuesto predial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Pagos Realizados en Línea de Cuentas Prediales del Ejercicio Vigente entre los Pagos Realizados en Línea de Cuentas Prediales del Ejercicio Anterior, menos 1, por 100.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6.04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42%</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37.47%</w:t>
            </w:r>
          </w:p>
        </w:tc>
      </w:tr>
      <w:tr w:rsidR="005964BB" w:rsidRPr="001D7B87" w:rsidTr="00C80DAF">
        <w:trPr>
          <w:trHeight w:val="208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1.2.3.1 Incrementar la recaudación de las contribuciones municipales, por derechos, productos y aprovechamientos, a fin de conservar finanzas públicas sanas.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Incremento porcentual de cuentas prediales pagadas con incentivos fiscales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de dividir el número de cuentas prediales beneficiada con incentivos fiscales entre las cuentas prediales beneficiadas con incentivos fiscales del ejercicio anterior, menos 1, multiplicado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1.2.3.5 Mantener el equilibrio financiero mediante un ordenado ejercicio del gasto público.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Cuadernos estadístico terminados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Cuadernos estadísticos elaborados entre Cuadernos estadísticos proyectados por 100.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143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P009</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Financiera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1.2.3.5 Mantener el equilibrio financiero mediante un ordenado ejercicio del gasto público.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licencias de funcionamiento emitidas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Licencias de Funcionamiento Emitidas entre Solicitudes Recibidas de Licencias de Funcionamiento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76.1</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84.55%</w:t>
            </w:r>
          </w:p>
        </w:tc>
      </w:tr>
      <w:tr w:rsidR="005964BB" w:rsidRPr="001D7B87" w:rsidTr="00C80DAF">
        <w:trPr>
          <w:trHeight w:val="16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F021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Apoyo al Fomento de la Cultura Ambiental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5.1.2.1 Llevar a cabo las tareas de conservación de las lagunas urbanas y rurales con la participación de la ciudadanía, instituciones y organización es del sector social</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Tasa de participantes asistentes en los distintos eventos organizados por el municipio por cada mil habitantes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Población asistente </w:t>
            </w:r>
            <w:r w:rsidR="003F1076" w:rsidRPr="001D7B87">
              <w:rPr>
                <w:rFonts w:ascii="AkzidenzGrotesk" w:eastAsia="Times New Roman" w:hAnsi="AkzidenzGrotesk" w:cs="Calibri"/>
                <w:color w:val="000000"/>
                <w:kern w:val="0"/>
                <w:lang w:eastAsia="es-MX"/>
                <w14:ligatures w14:val="none"/>
              </w:rPr>
              <w:t>entre</w:t>
            </w:r>
            <w:r w:rsidRPr="001D7B87">
              <w:rPr>
                <w:rFonts w:ascii="AkzidenzGrotesk" w:eastAsia="Times New Roman" w:hAnsi="AkzidenzGrotesk" w:cs="Calibri"/>
                <w:color w:val="000000"/>
                <w:kern w:val="0"/>
                <w:lang w:eastAsia="es-MX"/>
                <w14:ligatures w14:val="none"/>
              </w:rPr>
              <w:t xml:space="preserve"> tasa de participación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 días</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8.51%</w:t>
            </w:r>
          </w:p>
        </w:tc>
      </w:tr>
      <w:tr w:rsidR="005964BB" w:rsidRPr="001D7B87" w:rsidTr="00C80DAF">
        <w:trPr>
          <w:trHeight w:val="222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Programática y Presupuestal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1.2.1.5 Orientar el ejercicio del gasto en apego a las funciones y atribuciones de las unidades administrativas establecidas en el Reglamento de la Administración Pública del Municipio de Centro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órdenes de pago correctamente elaboradas.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órdenes de pago correctamente elaboradas es igual a las órdenes de pago que cumplen con la normatividad programática presupuestaria entre el total de órdenes de pago multiplicado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69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Administración Programática y Presupuestal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1.2.1.5 Orientar el ejercicio del gasto en apego a las funciones y atribuciones de las unidades administrativas establecidas en el Reglamento de la Administración Pública del Municipio de Centro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demanda ciudadana consensuada (Consultada)</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demanda ciudadana es igual al número de delegaciones con demanda entre el total de delegaciones.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134"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194 delegaciones municipales</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13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147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1.2.1.8 Dar cumplimiento a la Ley General de Archivos, Ley de Archivos del Estado de Tabasco y </w:t>
            </w:r>
            <w:r w:rsidR="003F1076" w:rsidRPr="001D7B87">
              <w:rPr>
                <w:rFonts w:ascii="AkzidenzGrotesk" w:eastAsia="Times New Roman" w:hAnsi="AkzidenzGrotesk" w:cs="Calibri"/>
                <w:color w:val="000000"/>
                <w:kern w:val="0"/>
                <w:lang w:eastAsia="es-MX"/>
                <w14:ligatures w14:val="none"/>
              </w:rPr>
              <w:t>demás</w:t>
            </w:r>
            <w:r w:rsidRPr="001D7B87">
              <w:rPr>
                <w:rFonts w:ascii="AkzidenzGrotesk" w:eastAsia="Times New Roman" w:hAnsi="AkzidenzGrotesk" w:cs="Calibri"/>
                <w:color w:val="000000"/>
                <w:kern w:val="0"/>
                <w:lang w:eastAsia="es-MX"/>
                <w14:ligatures w14:val="none"/>
              </w:rPr>
              <w:t xml:space="preserve"> normatividad archivística vigente, con el fin de coadyuvar a la rendición de cuentas, la transparencia y el </w:t>
            </w:r>
            <w:r w:rsidR="003F1076" w:rsidRPr="001D7B87">
              <w:rPr>
                <w:rFonts w:ascii="AkzidenzGrotesk" w:eastAsia="Times New Roman" w:hAnsi="AkzidenzGrotesk" w:cs="Calibri"/>
                <w:color w:val="000000"/>
                <w:kern w:val="0"/>
                <w:lang w:eastAsia="es-MX"/>
                <w14:ligatures w14:val="none"/>
              </w:rPr>
              <w:t>acceso</w:t>
            </w:r>
            <w:r w:rsidRPr="001D7B87">
              <w:rPr>
                <w:rFonts w:ascii="AkzidenzGrotesk" w:eastAsia="Times New Roman" w:hAnsi="AkzidenzGrotesk" w:cs="Calibri"/>
                <w:color w:val="000000"/>
                <w:kern w:val="0"/>
                <w:lang w:eastAsia="es-MX"/>
                <w14:ligatures w14:val="none"/>
              </w:rPr>
              <w:t xml:space="preserve"> a la información</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cumplimiento normativo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Valor desarrollado por periodo/valor considerado en la LGA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14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1.2.1.8 Dar cumplimiento a la Ley General de Archivos, Ley de Archivos del Estado de Tabasco y </w:t>
            </w:r>
            <w:r w:rsidRPr="001D7B87">
              <w:rPr>
                <w:rFonts w:ascii="AkzidenzGrotesk" w:eastAsia="Times New Roman" w:hAnsi="AkzidenzGrotesk" w:cs="Calibri"/>
                <w:color w:val="000000"/>
                <w:kern w:val="0"/>
                <w:lang w:eastAsia="es-MX"/>
                <w14:ligatures w14:val="none"/>
              </w:rPr>
              <w:t>demás</w:t>
            </w:r>
            <w:r w:rsidRPr="001D7B87">
              <w:rPr>
                <w:rFonts w:ascii="AkzidenzGrotesk" w:eastAsia="Times New Roman" w:hAnsi="AkzidenzGrotesk" w:cs="Calibri"/>
                <w:color w:val="000000"/>
                <w:kern w:val="0"/>
                <w:lang w:eastAsia="es-MX"/>
                <w14:ligatures w14:val="none"/>
              </w:rPr>
              <w:t xml:space="preserve"> normatividad archivística vigente, con el fin de coadyuvar a la rendición de cuentas, la transparencia y el </w:t>
            </w:r>
            <w:r w:rsidRPr="001D7B87">
              <w:rPr>
                <w:rFonts w:ascii="AkzidenzGrotesk" w:eastAsia="Times New Roman" w:hAnsi="AkzidenzGrotesk" w:cs="Calibri"/>
                <w:color w:val="000000"/>
                <w:kern w:val="0"/>
                <w:lang w:eastAsia="es-MX"/>
                <w14:ligatures w14:val="none"/>
              </w:rPr>
              <w:t>acceso</w:t>
            </w:r>
            <w:r w:rsidRPr="001D7B87">
              <w:rPr>
                <w:rFonts w:ascii="AkzidenzGrotesk" w:eastAsia="Times New Roman" w:hAnsi="AkzidenzGrotesk" w:cs="Calibri"/>
                <w:color w:val="000000"/>
                <w:kern w:val="0"/>
                <w:lang w:eastAsia="es-MX"/>
                <w14:ligatures w14:val="none"/>
              </w:rPr>
              <w:t xml:space="preserve"> a la información</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instrumentos normativos actualizados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(Número de Lineamiento e Instrumentos desarrollados en el Ayuntamiento / Número de Lineamiento e Instrumentos previstos en la LGA y la LAET)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9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149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1.2.1.8 Dar cumplimiento a la Ley General de Archivos, Ley de Archivos del Estado de Tabasco y </w:t>
            </w:r>
            <w:r w:rsidRPr="001D7B87">
              <w:rPr>
                <w:rFonts w:ascii="AkzidenzGrotesk" w:eastAsia="Times New Roman" w:hAnsi="AkzidenzGrotesk" w:cs="Calibri"/>
                <w:color w:val="000000"/>
                <w:kern w:val="0"/>
                <w:lang w:eastAsia="es-MX"/>
                <w14:ligatures w14:val="none"/>
              </w:rPr>
              <w:t>demás</w:t>
            </w:r>
            <w:r w:rsidRPr="001D7B87">
              <w:rPr>
                <w:rFonts w:ascii="AkzidenzGrotesk" w:eastAsia="Times New Roman" w:hAnsi="AkzidenzGrotesk" w:cs="Calibri"/>
                <w:color w:val="000000"/>
                <w:kern w:val="0"/>
                <w:lang w:eastAsia="es-MX"/>
                <w14:ligatures w14:val="none"/>
              </w:rPr>
              <w:t xml:space="preserve"> normatividad archivística vigente, con el fin de coadyuvar a la rendición de cuentas, la transparencia y el </w:t>
            </w:r>
            <w:r w:rsidRPr="001D7B87">
              <w:rPr>
                <w:rFonts w:ascii="AkzidenzGrotesk" w:eastAsia="Times New Roman" w:hAnsi="AkzidenzGrotesk" w:cs="Calibri"/>
                <w:color w:val="000000"/>
                <w:kern w:val="0"/>
                <w:lang w:eastAsia="es-MX"/>
                <w14:ligatures w14:val="none"/>
              </w:rPr>
              <w:t>acceso</w:t>
            </w:r>
            <w:r w:rsidRPr="001D7B87">
              <w:rPr>
                <w:rFonts w:ascii="AkzidenzGrotesk" w:eastAsia="Times New Roman" w:hAnsi="AkzidenzGrotesk" w:cs="Calibri"/>
                <w:color w:val="000000"/>
                <w:kern w:val="0"/>
                <w:lang w:eastAsia="es-MX"/>
                <w14:ligatures w14:val="none"/>
              </w:rPr>
              <w:t xml:space="preserve"> a la información</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actividades de divulgación de historia municipal implementadas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(actividades de divulgación de historia municipal realizadas/ actividades de divulgación de historia municipal previstas/ Plataformas desarrolladas)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65%</w:t>
            </w:r>
          </w:p>
        </w:tc>
      </w:tr>
      <w:tr w:rsidR="005964BB" w:rsidRPr="001D7B87" w:rsidTr="00C80DAF">
        <w:trPr>
          <w:trHeight w:val="522"/>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1.2.1.8 Dar cumplimiento a la Ley General de Archivos, Ley de Archivos del Estado de Tabasco y </w:t>
            </w:r>
            <w:r w:rsidRPr="001D7B87">
              <w:rPr>
                <w:rFonts w:ascii="AkzidenzGrotesk" w:eastAsia="Times New Roman" w:hAnsi="AkzidenzGrotesk" w:cs="Calibri"/>
                <w:color w:val="000000"/>
                <w:kern w:val="0"/>
                <w:lang w:eastAsia="es-MX"/>
                <w14:ligatures w14:val="none"/>
              </w:rPr>
              <w:t>demás</w:t>
            </w:r>
            <w:r w:rsidRPr="001D7B87">
              <w:rPr>
                <w:rFonts w:ascii="AkzidenzGrotesk" w:eastAsia="Times New Roman" w:hAnsi="AkzidenzGrotesk" w:cs="Calibri"/>
                <w:color w:val="000000"/>
                <w:kern w:val="0"/>
                <w:lang w:eastAsia="es-MX"/>
                <w14:ligatures w14:val="none"/>
              </w:rPr>
              <w:t xml:space="preserve"> normatividad archivística vigente, con el fin de coadyuvar a la rendición de </w:t>
            </w:r>
            <w:r w:rsidRPr="001D7B87">
              <w:rPr>
                <w:rFonts w:ascii="AkzidenzGrotesk" w:eastAsia="Times New Roman" w:hAnsi="AkzidenzGrotesk" w:cs="Calibri"/>
                <w:color w:val="000000"/>
                <w:kern w:val="0"/>
                <w:lang w:eastAsia="es-MX"/>
                <w14:ligatures w14:val="none"/>
              </w:rPr>
              <w:lastRenderedPageBreak/>
              <w:t xml:space="preserve">cuentas, la transparencia y el </w:t>
            </w:r>
            <w:r w:rsidRPr="001D7B87">
              <w:rPr>
                <w:rFonts w:ascii="AkzidenzGrotesk" w:eastAsia="Times New Roman" w:hAnsi="AkzidenzGrotesk" w:cs="Calibri"/>
                <w:color w:val="000000"/>
                <w:kern w:val="0"/>
                <w:lang w:eastAsia="es-MX"/>
                <w14:ligatures w14:val="none"/>
              </w:rPr>
              <w:t>acceso</w:t>
            </w:r>
            <w:r w:rsidRPr="001D7B87">
              <w:rPr>
                <w:rFonts w:ascii="AkzidenzGrotesk" w:eastAsia="Times New Roman" w:hAnsi="AkzidenzGrotesk" w:cs="Calibri"/>
                <w:color w:val="000000"/>
                <w:kern w:val="0"/>
                <w:lang w:eastAsia="es-MX"/>
                <w14:ligatures w14:val="none"/>
              </w:rPr>
              <w:t xml:space="preserve"> a la información</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Porcentaje de unidades administrativas que realizan bajas de Documentos de Comprobación Administrativa Inmediata (DCAI)</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(Unidades administrativas que son atendidas para realizar bajas de DCAI / Unidades administrativas que solicitan hacer bajas de DCAI)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17</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90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inventarios de archivo de trámite y guías simples de archivo elaborados por las unidades administrativas.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(Inventarios documentales y guías simples elaborados por cada unidad administrativa del Ayuntamiento / Inventarios documentales y guías simples previstos por cada unidad administrativa del Ayuntamiento) x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93%</w:t>
            </w:r>
          </w:p>
        </w:tc>
      </w:tr>
      <w:tr w:rsidR="005964BB" w:rsidRPr="001D7B87" w:rsidTr="00C80DAF">
        <w:trPr>
          <w:trHeight w:val="78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1.2.1.8 Dar cumplimiento a la Ley General de Archivos, Ley de Archivos del Estado de Tabasco y </w:t>
            </w:r>
            <w:r w:rsidR="003F1076" w:rsidRPr="001D7B87">
              <w:rPr>
                <w:rFonts w:ascii="AkzidenzGrotesk" w:eastAsia="Times New Roman" w:hAnsi="AkzidenzGrotesk" w:cs="Calibri"/>
                <w:color w:val="000000"/>
                <w:kern w:val="0"/>
                <w:lang w:eastAsia="es-MX"/>
                <w14:ligatures w14:val="none"/>
              </w:rPr>
              <w:t>demás</w:t>
            </w:r>
            <w:r w:rsidRPr="001D7B87">
              <w:rPr>
                <w:rFonts w:ascii="AkzidenzGrotesk" w:eastAsia="Times New Roman" w:hAnsi="AkzidenzGrotesk" w:cs="Calibri"/>
                <w:color w:val="000000"/>
                <w:kern w:val="0"/>
                <w:lang w:eastAsia="es-MX"/>
                <w14:ligatures w14:val="none"/>
              </w:rPr>
              <w:t xml:space="preserve"> normatividad archivística vigente, con el fin de coadyuvar a la rendición de cuentas, la transparencia y el </w:t>
            </w:r>
            <w:r w:rsidR="003F1076" w:rsidRPr="001D7B87">
              <w:rPr>
                <w:rFonts w:ascii="AkzidenzGrotesk" w:eastAsia="Times New Roman" w:hAnsi="AkzidenzGrotesk" w:cs="Calibri"/>
                <w:color w:val="000000"/>
                <w:kern w:val="0"/>
                <w:lang w:eastAsia="es-MX"/>
                <w14:ligatures w14:val="none"/>
              </w:rPr>
              <w:t>acceso</w:t>
            </w:r>
            <w:r w:rsidRPr="001D7B87">
              <w:rPr>
                <w:rFonts w:ascii="AkzidenzGrotesk" w:eastAsia="Times New Roman" w:hAnsi="AkzidenzGrotesk" w:cs="Calibri"/>
                <w:color w:val="000000"/>
                <w:kern w:val="0"/>
                <w:lang w:eastAsia="es-MX"/>
                <w14:ligatures w14:val="none"/>
              </w:rPr>
              <w:t xml:space="preserve"> a la información</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actividades de divulgación de documentos históricos de historia municipal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actividades de divulgación de historia municipal realizadas/ actividades de divulgación previstas) x100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0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Número de áreas de trabajo equipadas </w:t>
            </w:r>
          </w:p>
        </w:tc>
        <w:tc>
          <w:tcPr>
            <w:tcW w:w="2904" w:type="dxa"/>
            <w:shd w:val="clear" w:color="auto" w:fill="auto"/>
            <w:vAlign w:val="center"/>
            <w:hideMark/>
          </w:tcPr>
          <w:p w:rsidR="001D7B87" w:rsidRPr="001D7B87" w:rsidRDefault="003F1076" w:rsidP="001D7B87">
            <w:pPr>
              <w:spacing w:after="0" w:line="240" w:lineRule="auto"/>
              <w:jc w:val="both"/>
              <w:rPr>
                <w:rFonts w:ascii="AkzidenzGrotesk" w:eastAsia="Times New Roman" w:hAnsi="AkzidenzGrotesk" w:cs="Calibri"/>
                <w:color w:val="000000"/>
                <w:kern w:val="0"/>
                <w:lang w:eastAsia="es-MX"/>
                <w14:ligatures w14:val="none"/>
              </w:rPr>
            </w:pPr>
            <w:proofErr w:type="gramStart"/>
            <w:r w:rsidRPr="001D7B87">
              <w:rPr>
                <w:rFonts w:ascii="AkzidenzGrotesk" w:eastAsia="Times New Roman" w:hAnsi="AkzidenzGrotesk" w:cs="Calibri"/>
                <w:color w:val="000000"/>
                <w:kern w:val="0"/>
                <w:lang w:eastAsia="es-MX"/>
                <w14:ligatures w14:val="none"/>
              </w:rPr>
              <w:t>Total</w:t>
            </w:r>
            <w:proofErr w:type="gramEnd"/>
            <w:r w:rsidR="001D7B87" w:rsidRPr="001D7B87">
              <w:rPr>
                <w:rFonts w:ascii="AkzidenzGrotesk" w:eastAsia="Times New Roman" w:hAnsi="AkzidenzGrotesk" w:cs="Calibri"/>
                <w:color w:val="000000"/>
                <w:kern w:val="0"/>
                <w:lang w:eastAsia="es-MX"/>
                <w14:ligatures w14:val="none"/>
              </w:rPr>
              <w:t xml:space="preserve"> de áreas de trabajo para el personal municipal /total de áreas de trabajo para el personal municipal programadas para equipamiento) x100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96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154</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Porcentajes de servicios brindados a las unidades administrativas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(Cantidad de usuarios atendidos / Cantidad de unidades administrativas) x100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199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155</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P011</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Modernización e Innovación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1.1.1.3 Coordinar acciones entre las unidades administrativas, órganos de planeación y gobierno, que impacten de manera directa en la atención, servicios y efectividad de las políticas públicas que impulsa el gobierno.</w:t>
            </w:r>
          </w:p>
        </w:tc>
        <w:tc>
          <w:tcPr>
            <w:tcW w:w="2680" w:type="dxa"/>
            <w:shd w:val="clear" w:color="auto" w:fill="auto"/>
            <w:vAlign w:val="center"/>
            <w:hideMark/>
          </w:tcPr>
          <w:p w:rsidR="001D7B87" w:rsidRPr="001D7B87" w:rsidRDefault="001D7B87" w:rsidP="005964BB">
            <w:pPr>
              <w:spacing w:after="0" w:line="240" w:lineRule="auto"/>
              <w:ind w:firstLine="355"/>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equipo de </w:t>
            </w:r>
            <w:r w:rsidRPr="001D7B87">
              <w:rPr>
                <w:rFonts w:ascii="AkzidenzGrotesk" w:eastAsia="Times New Roman" w:hAnsi="AkzidenzGrotesk" w:cs="Calibri"/>
                <w:color w:val="000000"/>
                <w:kern w:val="0"/>
                <w:lang w:eastAsia="es-MX"/>
                <w14:ligatures w14:val="none"/>
              </w:rPr>
              <w:t>cómputo</w:t>
            </w:r>
            <w:r w:rsidRPr="001D7B87">
              <w:rPr>
                <w:rFonts w:ascii="AkzidenzGrotesk" w:eastAsia="Times New Roman" w:hAnsi="AkzidenzGrotesk" w:cs="Calibri"/>
                <w:color w:val="000000"/>
                <w:kern w:val="0"/>
                <w:lang w:eastAsia="es-MX"/>
                <w14:ligatures w14:val="none"/>
              </w:rPr>
              <w:t xml:space="preserve"> compatibles que cuente con </w:t>
            </w:r>
            <w:r w:rsidRPr="001D7B87">
              <w:rPr>
                <w:rFonts w:ascii="AkzidenzGrotesk" w:eastAsia="Times New Roman" w:hAnsi="AkzidenzGrotesk" w:cs="Calibri"/>
                <w:color w:val="000000"/>
                <w:kern w:val="0"/>
                <w:lang w:eastAsia="es-MX"/>
                <w14:ligatures w14:val="none"/>
              </w:rPr>
              <w:t>paquetería</w:t>
            </w:r>
            <w:r w:rsidRPr="001D7B87">
              <w:rPr>
                <w:rFonts w:ascii="AkzidenzGrotesk" w:eastAsia="Times New Roman" w:hAnsi="AkzidenzGrotesk" w:cs="Calibri"/>
                <w:color w:val="000000"/>
                <w:kern w:val="0"/>
                <w:lang w:eastAsia="es-MX"/>
                <w14:ligatures w14:val="none"/>
              </w:rPr>
              <w:t xml:space="preserve"> </w:t>
            </w:r>
            <w:r w:rsidRPr="001D7B87">
              <w:rPr>
                <w:rFonts w:ascii="AkzidenzGrotesk" w:eastAsia="Times New Roman" w:hAnsi="AkzidenzGrotesk" w:cs="Calibri"/>
                <w:color w:val="000000"/>
                <w:kern w:val="0"/>
                <w:lang w:eastAsia="es-MX"/>
                <w14:ligatures w14:val="none"/>
              </w:rPr>
              <w:t>ofimática</w:t>
            </w:r>
            <w:r w:rsidRPr="001D7B87">
              <w:rPr>
                <w:rFonts w:ascii="AkzidenzGrotesk" w:eastAsia="Times New Roman" w:hAnsi="AkzidenzGrotesk" w:cs="Calibri"/>
                <w:color w:val="000000"/>
                <w:kern w:val="0"/>
                <w:lang w:eastAsia="es-MX"/>
                <w14:ligatures w14:val="none"/>
              </w:rPr>
              <w:t xml:space="preserve">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Inventario elaborado por la coordinación de modernización e innovación entre el total de equipos de </w:t>
            </w:r>
            <w:r w:rsidRPr="001D7B87">
              <w:rPr>
                <w:rFonts w:ascii="AkzidenzGrotesk" w:eastAsia="Times New Roman" w:hAnsi="AkzidenzGrotesk" w:cs="Calibri"/>
                <w:color w:val="000000"/>
                <w:kern w:val="0"/>
                <w:lang w:eastAsia="es-MX"/>
                <w14:ligatures w14:val="none"/>
              </w:rPr>
              <w:t>cómputo</w:t>
            </w:r>
            <w:r w:rsidRPr="001D7B87">
              <w:rPr>
                <w:rFonts w:ascii="AkzidenzGrotesk" w:eastAsia="Times New Roman" w:hAnsi="AkzidenzGrotesk" w:cs="Calibri"/>
                <w:color w:val="000000"/>
                <w:kern w:val="0"/>
                <w:lang w:eastAsia="es-MX"/>
                <w14:ligatures w14:val="none"/>
              </w:rPr>
              <w:t xml:space="preserve"> en periodo de vida </w:t>
            </w:r>
            <w:r w:rsidRPr="001D7B87">
              <w:rPr>
                <w:rFonts w:ascii="AkzidenzGrotesk" w:eastAsia="Times New Roman" w:hAnsi="AkzidenzGrotesk" w:cs="Calibri"/>
                <w:color w:val="000000"/>
                <w:kern w:val="0"/>
                <w:lang w:eastAsia="es-MX"/>
                <w14:ligatures w14:val="none"/>
              </w:rPr>
              <w:t>útil</w:t>
            </w:r>
            <w:r w:rsidRPr="001D7B87">
              <w:rPr>
                <w:rFonts w:ascii="AkzidenzGrotesk" w:eastAsia="Times New Roman" w:hAnsi="AkzidenzGrotesk" w:cs="Calibri"/>
                <w:color w:val="000000"/>
                <w:kern w:val="0"/>
                <w:lang w:eastAsia="es-MX"/>
                <w14:ligatures w14:val="none"/>
              </w:rPr>
              <w:t xml:space="preserve">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399"/>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156</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del Desempeño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1.2.1.1 Implementar el Presupuesto basado en Resultados y el Sistema de Evaluación del Desempeño.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Realización de cursos</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realización de cursos es igual al número de cursos realizados entre el total de cursos programados</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223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157</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P018</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Evaluación del Desempeño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1.2.1.1 Implementar el Presupuesto basado en Resultados y el Sistema de Evaluación del Desempeño.</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Porcentaje de Programas Presupuestarios Revisados en su MML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El porcentaje de programas presupuestarios revisados en su MML es igual al número de programas presupuestarios revisados en su MML entre el total de programas presupuestarios que requieren MML.</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48</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48</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r>
      <w:tr w:rsidR="005964BB" w:rsidRPr="001D7B87" w:rsidTr="00C80DAF">
        <w:trPr>
          <w:trHeight w:val="195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158</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P020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Mejora Regulatoria y Simplificación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Incrementar el nivel de satisfacción ciudadana en la atención.</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Se obtiene al dividir el índice registrado en el año base, entre el índice registrado en el año base más 3 y el cociente se multiplica por 100</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675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234</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70%</w:t>
            </w:r>
          </w:p>
        </w:tc>
      </w:tr>
      <w:tr w:rsidR="005964BB" w:rsidRPr="001D7B87" w:rsidTr="00C80DAF">
        <w:trPr>
          <w:trHeight w:val="23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159</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P020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Mejora Regulatoria y Simplificación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Cantidad de acciones de simplificación ejecutadas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Índice de acciones simplificadas en trámites y servicios es igual al número de acciones simplificadas en el año/ número de acciones simplificadas en el año entre el número de trámites y servicios registrados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01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160</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P020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Mejora Regulatoria y Simplificación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Índice de trámites y servicios simplificados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índice de trámites y servicios simplificados es igual al número de trámites y servicios simplificados en el año entre el número de trámites y servicios registrados por cien</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35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lastRenderedPageBreak/>
              <w:t>161</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P020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Mejora Regulatoria y Simplificación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Índice de trámites y servicios simplificados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servidores públicos capacitados en mejora regulatoria es igual al número de sujetos obligados capacitados que atienden a usuarios entre el total de servidores públicos que atienden a usuarios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100</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25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73%</w:t>
            </w:r>
          </w:p>
        </w:tc>
      </w:tr>
      <w:tr w:rsidR="005964BB" w:rsidRPr="001D7B87" w:rsidTr="00C80DAF">
        <w:trPr>
          <w:trHeight w:val="2025"/>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162</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P020</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Mejora Regulatoria y Simplificación Administrativa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3.1.1.3 Establecer un programa permanente de mejora regulatoria que incorpore las mejores prácticas y tenga como referente las recomendaciones del gobierno federal y de organismos internacionales.</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Índice de trámites y servicios simplificados </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Cantidad de procedimientos revisados para la simplificación es </w:t>
            </w:r>
            <w:r w:rsidRPr="001D7B87">
              <w:rPr>
                <w:rFonts w:ascii="AkzidenzGrotesk" w:eastAsia="Times New Roman" w:hAnsi="AkzidenzGrotesk" w:cs="Calibri"/>
                <w:color w:val="000000"/>
                <w:kern w:val="0"/>
                <w:lang w:eastAsia="es-MX"/>
                <w14:ligatures w14:val="none"/>
              </w:rPr>
              <w:t>igual</w:t>
            </w:r>
            <w:r w:rsidRPr="001D7B87">
              <w:rPr>
                <w:rFonts w:ascii="AkzidenzGrotesk" w:eastAsia="Times New Roman" w:hAnsi="AkzidenzGrotesk" w:cs="Calibri"/>
                <w:color w:val="000000"/>
                <w:kern w:val="0"/>
                <w:lang w:eastAsia="es-MX"/>
                <w14:ligatures w14:val="none"/>
              </w:rPr>
              <w:t xml:space="preserve"> al número de trámites y servicios disponibles entre el número de trámites y servicios no disponibles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3</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r w:rsidR="005964BB" w:rsidRPr="001D7B87" w:rsidTr="00C80DAF">
        <w:trPr>
          <w:trHeight w:val="2790"/>
        </w:trPr>
        <w:tc>
          <w:tcPr>
            <w:tcW w:w="851"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163</w:t>
            </w:r>
          </w:p>
        </w:tc>
        <w:tc>
          <w:tcPr>
            <w:tcW w:w="1449"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P025</w:t>
            </w:r>
          </w:p>
        </w:tc>
        <w:tc>
          <w:tcPr>
            <w:tcW w:w="2095"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Impulso a la Movilidad Urbana </w:t>
            </w:r>
          </w:p>
        </w:tc>
        <w:tc>
          <w:tcPr>
            <w:tcW w:w="3119"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5.1.1.9 Convenir con el gobierno estatal la aplicación de mejores prácticas de movilidad, con el establecimiento de centro de </w:t>
            </w:r>
            <w:r w:rsidRPr="001D7B87">
              <w:rPr>
                <w:rFonts w:ascii="AkzidenzGrotesk" w:eastAsia="Times New Roman" w:hAnsi="AkzidenzGrotesk" w:cs="Calibri"/>
                <w:color w:val="000000"/>
                <w:kern w:val="0"/>
                <w:lang w:eastAsia="es-MX"/>
                <w14:ligatures w14:val="none"/>
              </w:rPr>
              <w:t>transferencia</w:t>
            </w:r>
            <w:r w:rsidRPr="001D7B87">
              <w:rPr>
                <w:rFonts w:ascii="AkzidenzGrotesk" w:eastAsia="Times New Roman" w:hAnsi="AkzidenzGrotesk" w:cs="Calibri"/>
                <w:color w:val="000000"/>
                <w:kern w:val="0"/>
                <w:lang w:eastAsia="es-MX"/>
                <w14:ligatures w14:val="none"/>
              </w:rPr>
              <w:t xml:space="preserve"> que garanticen el desplazamiento seguro, eficiente y confortable de los usuarios del transporte público en la zona metropolitana de Villahermosa</w:t>
            </w:r>
          </w:p>
        </w:tc>
        <w:tc>
          <w:tcPr>
            <w:tcW w:w="2680"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Porcentaje de intervenciones urbanas y levantamientos de datos en campo (aforos, conteos, observaciones, </w:t>
            </w:r>
            <w:r w:rsidR="003F1076" w:rsidRPr="001D7B87">
              <w:rPr>
                <w:rFonts w:ascii="AkzidenzGrotesk" w:eastAsia="Times New Roman" w:hAnsi="AkzidenzGrotesk" w:cs="Calibri"/>
                <w:color w:val="000000"/>
                <w:kern w:val="0"/>
                <w:lang w:eastAsia="es-MX"/>
                <w14:ligatures w14:val="none"/>
              </w:rPr>
              <w:t>etc.</w:t>
            </w:r>
            <w:r w:rsidRPr="001D7B87">
              <w:rPr>
                <w:rFonts w:ascii="AkzidenzGrotesk" w:eastAsia="Times New Roman" w:hAnsi="AkzidenzGrotesk" w:cs="Calibri"/>
                <w:color w:val="000000"/>
                <w:kern w:val="0"/>
                <w:lang w:eastAsia="es-MX"/>
                <w14:ligatures w14:val="none"/>
              </w:rPr>
              <w:t>) que sustentan las modificaciones en infraestructura y seguridad vial</w:t>
            </w:r>
          </w:p>
        </w:tc>
        <w:tc>
          <w:tcPr>
            <w:tcW w:w="2904" w:type="dxa"/>
            <w:shd w:val="clear" w:color="auto" w:fill="auto"/>
            <w:vAlign w:val="center"/>
            <w:hideMark/>
          </w:tcPr>
          <w:p w:rsidR="001D7B87" w:rsidRPr="001D7B87" w:rsidRDefault="001D7B87" w:rsidP="001D7B87">
            <w:pPr>
              <w:spacing w:after="0" w:line="240" w:lineRule="auto"/>
              <w:jc w:val="both"/>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 xml:space="preserve">Levantamiento de datos entre modificaciones entre infraestructura basadas en los </w:t>
            </w:r>
            <w:r w:rsidRPr="001D7B87">
              <w:rPr>
                <w:rFonts w:ascii="AkzidenzGrotesk" w:eastAsia="Times New Roman" w:hAnsi="AkzidenzGrotesk" w:cs="Calibri"/>
                <w:color w:val="000000"/>
                <w:kern w:val="0"/>
                <w:lang w:eastAsia="es-MX"/>
                <w14:ligatures w14:val="none"/>
              </w:rPr>
              <w:t>levantamientos</w:t>
            </w:r>
            <w:r w:rsidRPr="001D7B87">
              <w:rPr>
                <w:rFonts w:ascii="AkzidenzGrotesk" w:eastAsia="Times New Roman" w:hAnsi="AkzidenzGrotesk" w:cs="Calibri"/>
                <w:color w:val="000000"/>
                <w:kern w:val="0"/>
                <w:lang w:eastAsia="es-MX"/>
                <w14:ligatures w14:val="none"/>
              </w:rPr>
              <w:t xml:space="preserve"> por cien </w:t>
            </w:r>
          </w:p>
        </w:tc>
        <w:tc>
          <w:tcPr>
            <w:tcW w:w="1880"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0.25</w:t>
            </w:r>
          </w:p>
        </w:tc>
        <w:tc>
          <w:tcPr>
            <w:tcW w:w="1737" w:type="dxa"/>
            <w:shd w:val="clear" w:color="auto" w:fill="auto"/>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0.25</w:t>
            </w:r>
          </w:p>
        </w:tc>
        <w:tc>
          <w:tcPr>
            <w:tcW w:w="1134"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40%</w:t>
            </w:r>
          </w:p>
        </w:tc>
        <w:tc>
          <w:tcPr>
            <w:tcW w:w="1572" w:type="dxa"/>
            <w:shd w:val="clear" w:color="auto" w:fill="auto"/>
            <w:noWrap/>
            <w:vAlign w:val="center"/>
            <w:hideMark/>
          </w:tcPr>
          <w:p w:rsidR="001D7B87" w:rsidRPr="001D7B87" w:rsidRDefault="001D7B87" w:rsidP="001D7B87">
            <w:pPr>
              <w:spacing w:after="0" w:line="240" w:lineRule="auto"/>
              <w:jc w:val="center"/>
              <w:rPr>
                <w:rFonts w:ascii="AkzidenzGrotesk" w:eastAsia="Times New Roman" w:hAnsi="AkzidenzGrotesk" w:cs="Calibri"/>
                <w:color w:val="000000"/>
                <w:kern w:val="0"/>
                <w:lang w:eastAsia="es-MX"/>
                <w14:ligatures w14:val="none"/>
              </w:rPr>
            </w:pPr>
            <w:r w:rsidRPr="001D7B87">
              <w:rPr>
                <w:rFonts w:ascii="AkzidenzGrotesk" w:eastAsia="Times New Roman" w:hAnsi="AkzidenzGrotesk" w:cs="Calibri"/>
                <w:color w:val="000000"/>
                <w:kern w:val="0"/>
                <w:lang w:eastAsia="es-MX"/>
                <w14:ligatures w14:val="none"/>
              </w:rPr>
              <w:t>75%</w:t>
            </w:r>
          </w:p>
        </w:tc>
      </w:tr>
    </w:tbl>
    <w:p w:rsidR="001D7B87" w:rsidRDefault="001D7B87"/>
    <w:sectPr w:rsidR="001D7B87" w:rsidSect="003F1076">
      <w:headerReference w:type="default" r:id="rId6"/>
      <w:footerReference w:type="default" r:id="rId7"/>
      <w:pgSz w:w="20160" w:h="12240" w:orient="landscape" w:code="5"/>
      <w:pgMar w:top="1560" w:right="1418" w:bottom="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B118D" w:rsidRDefault="006B118D" w:rsidP="00FC1C84">
      <w:pPr>
        <w:spacing w:after="0" w:line="240" w:lineRule="auto"/>
      </w:pPr>
      <w:r>
        <w:separator/>
      </w:r>
    </w:p>
  </w:endnote>
  <w:endnote w:type="continuationSeparator" w:id="0">
    <w:p w:rsidR="006B118D" w:rsidRDefault="006B118D" w:rsidP="00FC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
    <w:altName w:val="Calibri"/>
    <w:panose1 w:val="0200050305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424749"/>
      <w:docPartObj>
        <w:docPartGallery w:val="Page Numbers (Bottom of Page)"/>
        <w:docPartUnique/>
      </w:docPartObj>
    </w:sdtPr>
    <w:sdtContent>
      <w:p w:rsidR="00FC1C84" w:rsidRDefault="00FC1C84">
        <w:pPr>
          <w:pStyle w:val="Piedepgina"/>
          <w:jc w:val="right"/>
        </w:pPr>
        <w:r>
          <w:fldChar w:fldCharType="begin"/>
        </w:r>
        <w:r>
          <w:instrText>PAGE   \* MERGEFORMAT</w:instrText>
        </w:r>
        <w:r>
          <w:fldChar w:fldCharType="separate"/>
        </w:r>
        <w:r>
          <w:rPr>
            <w:lang w:val="es-ES"/>
          </w:rPr>
          <w:t>2</w:t>
        </w:r>
        <w:r>
          <w:fldChar w:fldCharType="end"/>
        </w:r>
      </w:p>
    </w:sdtContent>
  </w:sdt>
  <w:p w:rsidR="00FC1C84" w:rsidRDefault="00FC1C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B118D" w:rsidRDefault="006B118D" w:rsidP="00FC1C84">
      <w:pPr>
        <w:spacing w:after="0" w:line="240" w:lineRule="auto"/>
      </w:pPr>
      <w:r>
        <w:separator/>
      </w:r>
    </w:p>
  </w:footnote>
  <w:footnote w:type="continuationSeparator" w:id="0">
    <w:p w:rsidR="006B118D" w:rsidRDefault="006B118D" w:rsidP="00FC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1076" w:rsidRPr="003F1076" w:rsidRDefault="003F1076" w:rsidP="003F1076">
    <w:pPr>
      <w:pStyle w:val="Encabezado"/>
      <w:jc w:val="right"/>
      <w:rPr>
        <w:rFonts w:ascii="AkzidenzGrotesk" w:hAnsi="AkzidenzGrotesk"/>
        <w:b/>
        <w:bCs/>
        <w:i/>
        <w:iCs/>
        <w:sz w:val="24"/>
        <w:szCs w:val="24"/>
      </w:rPr>
    </w:pPr>
    <w:r w:rsidRPr="003F1076">
      <w:rPr>
        <w:rFonts w:ascii="AkzidenzGrotesk" w:hAnsi="AkzidenzGrotesk"/>
        <w:b/>
        <w:bCs/>
        <w:i/>
        <w:iCs/>
        <w:noProof/>
      </w:rPr>
      <w:drawing>
        <wp:anchor distT="0" distB="0" distL="114300" distR="114300" simplePos="0" relativeHeight="251659264" behindDoc="0" locked="0" layoutInCell="1" allowOverlap="1" wp14:anchorId="18C96962" wp14:editId="01DC97BE">
          <wp:simplePos x="0" y="0"/>
          <wp:positionH relativeFrom="column">
            <wp:posOffset>-95693</wp:posOffset>
          </wp:positionH>
          <wp:positionV relativeFrom="paragraph">
            <wp:posOffset>-277022</wp:posOffset>
          </wp:positionV>
          <wp:extent cx="871220" cy="768350"/>
          <wp:effectExtent l="0" t="0" r="5080" b="0"/>
          <wp:wrapSquare wrapText="bothSides"/>
          <wp:docPr id="1395029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84199" name="Imagen 431884199"/>
                  <pic:cNvPicPr/>
                </pic:nvPicPr>
                <pic:blipFill>
                  <a:blip r:embed="rId1">
                    <a:extLst>
                      <a:ext uri="{28A0092B-C50C-407E-A947-70E740481C1C}">
                        <a14:useLocalDpi xmlns:a14="http://schemas.microsoft.com/office/drawing/2010/main" val="0"/>
                      </a:ext>
                    </a:extLst>
                  </a:blip>
                  <a:stretch>
                    <a:fillRect/>
                  </a:stretch>
                </pic:blipFill>
                <pic:spPr>
                  <a:xfrm>
                    <a:off x="0" y="0"/>
                    <a:ext cx="871220" cy="768350"/>
                  </a:xfrm>
                  <a:prstGeom prst="rect">
                    <a:avLst/>
                  </a:prstGeom>
                </pic:spPr>
              </pic:pic>
            </a:graphicData>
          </a:graphic>
          <wp14:sizeRelH relativeFrom="page">
            <wp14:pctWidth>0</wp14:pctWidth>
          </wp14:sizeRelH>
          <wp14:sizeRelV relativeFrom="page">
            <wp14:pctHeight>0</wp14:pctHeight>
          </wp14:sizeRelV>
        </wp:anchor>
      </w:drawing>
    </w:r>
    <w:r w:rsidRPr="003F1076">
      <w:rPr>
        <w:rFonts w:ascii="AkzidenzGrotesk" w:hAnsi="AkzidenzGrotesk"/>
        <w:b/>
        <w:bCs/>
        <w:i/>
        <w:iCs/>
        <w:sz w:val="24"/>
        <w:szCs w:val="24"/>
      </w:rPr>
      <w:t>SEGUIMIENTO DE INDICADORES 3ER. TRIMESTRE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87"/>
    <w:rsid w:val="001D7B87"/>
    <w:rsid w:val="003F1076"/>
    <w:rsid w:val="005964BB"/>
    <w:rsid w:val="006B118D"/>
    <w:rsid w:val="00814CDD"/>
    <w:rsid w:val="00BC1D24"/>
    <w:rsid w:val="00C80DAF"/>
    <w:rsid w:val="00FC1C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CAF4"/>
  <w15:chartTrackingRefBased/>
  <w15:docId w15:val="{8ED2F8A9-FE10-46DC-9181-4DA8123A0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7B87"/>
    <w:rPr>
      <w:color w:val="0563C1"/>
      <w:u w:val="single"/>
    </w:rPr>
  </w:style>
  <w:style w:type="character" w:styleId="Hipervnculovisitado">
    <w:name w:val="FollowedHyperlink"/>
    <w:basedOn w:val="Fuentedeprrafopredeter"/>
    <w:uiPriority w:val="99"/>
    <w:semiHidden/>
    <w:unhideWhenUsed/>
    <w:rsid w:val="001D7B87"/>
    <w:rPr>
      <w:color w:val="954F72"/>
      <w:u w:val="single"/>
    </w:rPr>
  </w:style>
  <w:style w:type="paragraph" w:customStyle="1" w:styleId="msonormal0">
    <w:name w:val="msonormal"/>
    <w:basedOn w:val="Normal"/>
    <w:rsid w:val="001D7B87"/>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customStyle="1" w:styleId="font5">
    <w:name w:val="font5"/>
    <w:basedOn w:val="Normal"/>
    <w:rsid w:val="001D7B87"/>
    <w:pPr>
      <w:spacing w:before="100" w:beforeAutospacing="1" w:after="100" w:afterAutospacing="1" w:line="240" w:lineRule="auto"/>
    </w:pPr>
    <w:rPr>
      <w:rFonts w:ascii="AkzidenzGrotesk" w:eastAsia="Times New Roman" w:hAnsi="AkzidenzGrotesk" w:cs="Times New Roman"/>
      <w:color w:val="000000"/>
      <w:kern w:val="0"/>
      <w:sz w:val="24"/>
      <w:szCs w:val="24"/>
      <w:lang w:eastAsia="es-MX"/>
      <w14:ligatures w14:val="none"/>
    </w:rPr>
  </w:style>
  <w:style w:type="paragraph" w:customStyle="1" w:styleId="font6">
    <w:name w:val="font6"/>
    <w:basedOn w:val="Normal"/>
    <w:rsid w:val="001D7B87"/>
    <w:pPr>
      <w:spacing w:before="100" w:beforeAutospacing="1" w:after="100" w:afterAutospacing="1" w:line="240" w:lineRule="auto"/>
    </w:pPr>
    <w:rPr>
      <w:rFonts w:ascii="AkzidenzGrotesk" w:eastAsia="Times New Roman" w:hAnsi="AkzidenzGrotesk" w:cs="Times New Roman"/>
      <w:color w:val="000000"/>
      <w:kern w:val="0"/>
      <w:sz w:val="24"/>
      <w:szCs w:val="24"/>
      <w:lang w:eastAsia="es-MX"/>
      <w14:ligatures w14:val="none"/>
    </w:rPr>
  </w:style>
  <w:style w:type="paragraph" w:customStyle="1" w:styleId="xl65">
    <w:name w:val="xl65"/>
    <w:basedOn w:val="Normal"/>
    <w:rsid w:val="001D7B87"/>
    <w:pPr>
      <w:spacing w:before="100" w:beforeAutospacing="1" w:after="100" w:afterAutospacing="1" w:line="240" w:lineRule="auto"/>
    </w:pPr>
    <w:rPr>
      <w:rFonts w:ascii="AkzidenzGrotesk" w:eastAsia="Times New Roman" w:hAnsi="AkzidenzGrotesk" w:cs="Times New Roman"/>
      <w:kern w:val="0"/>
      <w:sz w:val="24"/>
      <w:szCs w:val="24"/>
      <w:lang w:eastAsia="es-MX"/>
      <w14:ligatures w14:val="none"/>
    </w:rPr>
  </w:style>
  <w:style w:type="paragraph" w:customStyle="1" w:styleId="xl66">
    <w:name w:val="xl66"/>
    <w:basedOn w:val="Normal"/>
    <w:rsid w:val="001D7B87"/>
    <w:pP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67">
    <w:name w:val="xl67"/>
    <w:basedOn w:val="Normal"/>
    <w:rsid w:val="001D7B87"/>
    <w:pPr>
      <w:pBdr>
        <w:top w:val="single" w:sz="4" w:space="0" w:color="auto"/>
        <w:left w:val="single" w:sz="4" w:space="0" w:color="auto"/>
        <w:bottom w:val="single" w:sz="4" w:space="0" w:color="auto"/>
        <w:right w:val="single" w:sz="4" w:space="0" w:color="auto"/>
      </w:pBdr>
      <w:shd w:val="clear" w:color="000000" w:fill="A40000"/>
      <w:spacing w:before="100" w:beforeAutospacing="1" w:after="100" w:afterAutospacing="1" w:line="240" w:lineRule="auto"/>
      <w:jc w:val="center"/>
      <w:textAlignment w:val="center"/>
    </w:pPr>
    <w:rPr>
      <w:rFonts w:ascii="AkzidenzGrotesk" w:eastAsia="Times New Roman" w:hAnsi="AkzidenzGrotesk" w:cs="Times New Roman"/>
      <w:b/>
      <w:bCs/>
      <w:color w:val="FFFFFF"/>
      <w:kern w:val="0"/>
      <w:sz w:val="24"/>
      <w:szCs w:val="24"/>
      <w:lang w:eastAsia="es-MX"/>
      <w14:ligatures w14:val="none"/>
    </w:rPr>
  </w:style>
  <w:style w:type="paragraph" w:customStyle="1" w:styleId="xl68">
    <w:name w:val="xl68"/>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69">
    <w:name w:val="xl69"/>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0">
    <w:name w:val="xl70"/>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1">
    <w:name w:val="xl71"/>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2">
    <w:name w:val="xl72"/>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kern w:val="0"/>
      <w:sz w:val="24"/>
      <w:szCs w:val="24"/>
      <w:lang w:eastAsia="es-MX"/>
      <w14:ligatures w14:val="none"/>
    </w:rPr>
  </w:style>
  <w:style w:type="paragraph" w:customStyle="1" w:styleId="xl73">
    <w:name w:val="xl73"/>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4">
    <w:name w:val="xl74"/>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5">
    <w:name w:val="xl75"/>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6">
    <w:name w:val="xl76"/>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7">
    <w:name w:val="xl77"/>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78">
    <w:name w:val="xl78"/>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kzidenzGrotesk" w:eastAsia="Times New Roman" w:hAnsi="AkzidenzGrotesk" w:cs="Times New Roman"/>
      <w:color w:val="000000"/>
      <w:kern w:val="0"/>
      <w:sz w:val="24"/>
      <w:szCs w:val="24"/>
      <w:lang w:eastAsia="es-MX"/>
      <w14:ligatures w14:val="none"/>
    </w:rPr>
  </w:style>
  <w:style w:type="paragraph" w:customStyle="1" w:styleId="xl79">
    <w:name w:val="xl79"/>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0">
    <w:name w:val="xl80"/>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1">
    <w:name w:val="xl81"/>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2">
    <w:name w:val="xl82"/>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3">
    <w:name w:val="xl83"/>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4">
    <w:name w:val="xl84"/>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5">
    <w:name w:val="xl85"/>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paragraph" w:customStyle="1" w:styleId="xl86">
    <w:name w:val="xl86"/>
    <w:basedOn w:val="Normal"/>
    <w:rsid w:val="001D7B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kzidenzGrotesk" w:eastAsia="Times New Roman" w:hAnsi="AkzidenzGrotesk" w:cs="Times New Roman"/>
      <w:kern w:val="0"/>
      <w:sz w:val="24"/>
      <w:szCs w:val="24"/>
      <w:lang w:eastAsia="es-MX"/>
      <w14:ligatures w14:val="none"/>
    </w:rPr>
  </w:style>
  <w:style w:type="table" w:styleId="Tablaconcuadrcula">
    <w:name w:val="Table Grid"/>
    <w:basedOn w:val="Tablanormal"/>
    <w:uiPriority w:val="39"/>
    <w:rsid w:val="001D7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1C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C84"/>
  </w:style>
  <w:style w:type="paragraph" w:styleId="Piedepgina">
    <w:name w:val="footer"/>
    <w:basedOn w:val="Normal"/>
    <w:link w:val="PiedepginaCar"/>
    <w:uiPriority w:val="99"/>
    <w:unhideWhenUsed/>
    <w:rsid w:val="00FC1C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043452">
      <w:bodyDiv w:val="1"/>
      <w:marLeft w:val="0"/>
      <w:marRight w:val="0"/>
      <w:marTop w:val="0"/>
      <w:marBottom w:val="0"/>
      <w:divBdr>
        <w:top w:val="none" w:sz="0" w:space="0" w:color="auto"/>
        <w:left w:val="none" w:sz="0" w:space="0" w:color="auto"/>
        <w:bottom w:val="none" w:sz="0" w:space="0" w:color="auto"/>
        <w:right w:val="none" w:sz="0" w:space="0" w:color="auto"/>
      </w:divBdr>
    </w:div>
    <w:div w:id="72830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44</Pages>
  <Words>11003</Words>
  <Characters>60517</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Gabriela del Carmen Ramirez</dc:creator>
  <cp:keywords/>
  <dc:description/>
  <cp:lastModifiedBy>Leslie Gabriela del Carmen Ramirez</cp:lastModifiedBy>
  <cp:revision>1</cp:revision>
  <cp:lastPrinted>2024-09-24T16:57:00Z</cp:lastPrinted>
  <dcterms:created xsi:type="dcterms:W3CDTF">2024-09-24T15:51:00Z</dcterms:created>
  <dcterms:modified xsi:type="dcterms:W3CDTF">2024-09-24T18:32:00Z</dcterms:modified>
</cp:coreProperties>
</file>