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8849E" w14:textId="77777777" w:rsidR="00F7273D" w:rsidRDefault="00F7273D" w:rsidP="00F7273D">
      <w:pPr>
        <w:jc w:val="center"/>
        <w:rPr>
          <w:rFonts w:ascii="Arial Narrow" w:hAnsi="Arial Narrow" w:cs="Arial"/>
          <w:b/>
          <w:bCs/>
          <w:i/>
          <w:color w:val="0D0D0D" w:themeColor="text1" w:themeTint="F2"/>
          <w:sz w:val="56"/>
          <w:szCs w:val="56"/>
        </w:rPr>
      </w:pPr>
    </w:p>
    <w:p w14:paraId="6714885A" w14:textId="77777777" w:rsidR="00F7273D" w:rsidRDefault="00F7273D" w:rsidP="00F7273D">
      <w:pPr>
        <w:jc w:val="center"/>
      </w:pPr>
    </w:p>
    <w:p w14:paraId="19BFC535" w14:textId="77777777" w:rsidR="00F7273D" w:rsidRDefault="00F7273D" w:rsidP="00F7273D">
      <w:pPr>
        <w:jc w:val="center"/>
      </w:pPr>
    </w:p>
    <w:p w14:paraId="6CFD33EE" w14:textId="3B4A5FD9" w:rsidR="00F7273D" w:rsidRDefault="00F7273D" w:rsidP="00F7273D">
      <w:pPr>
        <w:jc w:val="center"/>
      </w:pPr>
    </w:p>
    <w:p w14:paraId="2F4BDD2D" w14:textId="0C70DCEB" w:rsidR="00F7273D" w:rsidRDefault="00F7273D" w:rsidP="00F7273D">
      <w:pPr>
        <w:jc w:val="center"/>
      </w:pPr>
    </w:p>
    <w:p w14:paraId="60D7E77B" w14:textId="55D837CB" w:rsidR="00F7273D" w:rsidRDefault="00F7273D" w:rsidP="00F7273D">
      <w:pPr>
        <w:jc w:val="center"/>
      </w:pPr>
    </w:p>
    <w:p w14:paraId="62E145FA" w14:textId="774682D9" w:rsidR="00F7273D" w:rsidRDefault="00F7273D" w:rsidP="00F7273D">
      <w:pPr>
        <w:jc w:val="center"/>
      </w:pPr>
    </w:p>
    <w:p w14:paraId="6716C8C6" w14:textId="70213D34" w:rsidR="00F7273D" w:rsidRDefault="00F7273D" w:rsidP="00F7273D">
      <w:pPr>
        <w:jc w:val="center"/>
      </w:pPr>
    </w:p>
    <w:p w14:paraId="4635D599" w14:textId="75D54DD5" w:rsidR="00F7273D" w:rsidRDefault="00F21BCE" w:rsidP="00F7273D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94D5B" wp14:editId="31D0AC68">
                <wp:simplePos x="0" y="0"/>
                <wp:positionH relativeFrom="margin">
                  <wp:posOffset>-204470</wp:posOffset>
                </wp:positionH>
                <wp:positionV relativeFrom="paragraph">
                  <wp:posOffset>380365</wp:posOffset>
                </wp:positionV>
                <wp:extent cx="6244590" cy="3042285"/>
                <wp:effectExtent l="0" t="0" r="0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304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292E" w14:textId="77777777" w:rsidR="005719DA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6C7BF007" w14:textId="77777777" w:rsidR="005719DA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497C36EC" w14:textId="77777777" w:rsidR="00780EA6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 xml:space="preserve">PROGRAMA OPERATIVO ANUAL (POA) </w:t>
                            </w:r>
                          </w:p>
                          <w:p w14:paraId="52918CF4" w14:textId="77777777" w:rsidR="00780EA6" w:rsidRPr="00780EA6" w:rsidRDefault="00780EA6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3FC888C9" w14:textId="2DA23A74" w:rsidR="005719DA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EJERCICIO FISCAL 20</w:t>
                            </w:r>
                            <w:r w:rsidR="000363B7"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2</w:t>
                            </w:r>
                            <w:r w:rsidR="00C170B7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124E81DF" w14:textId="77777777" w:rsidR="00780EA6" w:rsidRPr="00780EA6" w:rsidRDefault="00780EA6" w:rsidP="005719DA">
                            <w:pPr>
                              <w:jc w:val="center"/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0B3455EC" w14:textId="3C7F6687" w:rsidR="005719DA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80EA6"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(</w:t>
                            </w:r>
                            <w:r w:rsidR="00083EF6" w:rsidRPr="00780EA6"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 xml:space="preserve">ADECUACIÓN AL </w:t>
                            </w:r>
                            <w:r w:rsidR="00A0494D"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1ER</w:t>
                            </w:r>
                            <w:r w:rsidRPr="00780EA6">
                              <w:rPr>
                                <w:rFonts w:ascii="AkzidenzGrotesk" w:hAnsi="AkzidenzGrotesk" w:cs="Calibri Light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 xml:space="preserve"> TRIMESTRE)</w:t>
                            </w:r>
                          </w:p>
                          <w:p w14:paraId="71D0FC79" w14:textId="77777777" w:rsidR="005719DA" w:rsidRPr="00780EA6" w:rsidRDefault="005719DA" w:rsidP="005719DA">
                            <w:pPr>
                              <w:rPr>
                                <w:rFonts w:ascii="AkzidenzGrotesk" w:hAnsi="AkzidenzGrotesk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94D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6.1pt;margin-top:29.95pt;width:491.7pt;height:23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" filled="f" stroked="f">
                <v:textbox>
                  <w:txbxContent>
                    <w:p w14:paraId="203D292E" w14:textId="77777777" w:rsidR="005719DA" w:rsidRP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6C7BF007" w14:textId="77777777" w:rsidR="005719DA" w:rsidRP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497C36EC" w14:textId="77777777" w:rsidR="00780EA6" w:rsidRP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 xml:space="preserve">PROGRAMA OPERATIVO ANUAL (POA) </w:t>
                      </w:r>
                    </w:p>
                    <w:p w14:paraId="52918CF4" w14:textId="77777777" w:rsidR="00780EA6" w:rsidRPr="00780EA6" w:rsidRDefault="00780EA6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3FC888C9" w14:textId="2DA23A74" w:rsidR="005719DA" w:rsidRP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EJERCICIO FISCAL 20</w:t>
                      </w:r>
                      <w:r w:rsidR="000363B7"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2</w:t>
                      </w:r>
                      <w:r w:rsidR="00C170B7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4</w:t>
                      </w:r>
                    </w:p>
                    <w:p w14:paraId="124E81DF" w14:textId="77777777" w:rsidR="00780EA6" w:rsidRPr="00780EA6" w:rsidRDefault="00780EA6" w:rsidP="005719DA">
                      <w:pPr>
                        <w:jc w:val="center"/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0B3455EC" w14:textId="3C7F6687" w:rsidR="005719DA" w:rsidRPr="00780EA6" w:rsidRDefault="005719DA" w:rsidP="005719DA">
                      <w:pPr>
                        <w:jc w:val="center"/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80EA6"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  <w:t>(</w:t>
                      </w:r>
                      <w:r w:rsidR="00083EF6" w:rsidRPr="00780EA6"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  <w:t xml:space="preserve">ADECUACIÓN AL </w:t>
                      </w:r>
                      <w:r w:rsidR="00A0494D"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  <w:t>1ER</w:t>
                      </w:r>
                      <w:r w:rsidRPr="00780EA6">
                        <w:rPr>
                          <w:rFonts w:ascii="AkzidenzGrotesk" w:hAnsi="AkzidenzGrotesk" w:cs="Calibri Light"/>
                          <w:b/>
                          <w:bCs/>
                          <w:color w:val="706258"/>
                          <w:sz w:val="48"/>
                          <w:szCs w:val="48"/>
                        </w:rPr>
                        <w:t xml:space="preserve"> TRIMESTRE)</w:t>
                      </w:r>
                    </w:p>
                    <w:p w14:paraId="71D0FC79" w14:textId="77777777" w:rsidR="005719DA" w:rsidRPr="00780EA6" w:rsidRDefault="005719DA" w:rsidP="005719DA">
                      <w:pPr>
                        <w:rPr>
                          <w:rFonts w:ascii="AkzidenzGrotesk" w:hAnsi="AkzidenzGrotesk" w:cs="Times New Roman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5C9239" w14:textId="440090DF" w:rsidR="00F7273D" w:rsidRDefault="00F7273D" w:rsidP="00F7273D">
      <w:pPr>
        <w:jc w:val="center"/>
      </w:pPr>
    </w:p>
    <w:p w14:paraId="6CDFD71C" w14:textId="168E6F03" w:rsidR="00F7273D" w:rsidRDefault="00F7273D" w:rsidP="00F7273D">
      <w:pPr>
        <w:jc w:val="center"/>
      </w:pPr>
    </w:p>
    <w:p w14:paraId="1FE5DFCD" w14:textId="30CBED9E" w:rsidR="00F7273D" w:rsidRDefault="00F7273D" w:rsidP="00F7273D">
      <w:pPr>
        <w:jc w:val="center"/>
      </w:pPr>
    </w:p>
    <w:p w14:paraId="12DA99B2" w14:textId="3F7E9362" w:rsidR="00F7273D" w:rsidRDefault="00F7273D" w:rsidP="00F7273D">
      <w:pPr>
        <w:jc w:val="center"/>
      </w:pPr>
    </w:p>
    <w:p w14:paraId="29B5868D" w14:textId="7A0F9B33" w:rsidR="00F7273D" w:rsidRDefault="00F7273D" w:rsidP="00F7273D">
      <w:pPr>
        <w:jc w:val="center"/>
      </w:pPr>
    </w:p>
    <w:p w14:paraId="3D65D046" w14:textId="33B264AA" w:rsidR="00F7273D" w:rsidRDefault="00F7273D" w:rsidP="00F7273D">
      <w:pPr>
        <w:jc w:val="center"/>
      </w:pPr>
    </w:p>
    <w:p w14:paraId="5DCCAF3D" w14:textId="106B9D11" w:rsidR="00441C3C" w:rsidRDefault="00441C3C" w:rsidP="00F7273D">
      <w:pPr>
        <w:jc w:val="center"/>
      </w:pPr>
    </w:p>
    <w:p w14:paraId="0B7549DB" w14:textId="2D9EFE46" w:rsidR="00441C3C" w:rsidRDefault="00441C3C" w:rsidP="00F7273D">
      <w:pPr>
        <w:jc w:val="center"/>
      </w:pPr>
    </w:p>
    <w:p w14:paraId="478D813F" w14:textId="1AA4221C" w:rsidR="00441C3C" w:rsidRDefault="00441C3C" w:rsidP="00F7273D">
      <w:pPr>
        <w:jc w:val="center"/>
      </w:pPr>
    </w:p>
    <w:p w14:paraId="25BD45F2" w14:textId="69310A1C" w:rsidR="00441C3C" w:rsidRDefault="00441C3C" w:rsidP="00F7273D">
      <w:pPr>
        <w:jc w:val="center"/>
      </w:pPr>
    </w:p>
    <w:p w14:paraId="195DD307" w14:textId="3F757AE0" w:rsidR="00441C3C" w:rsidRDefault="00441C3C" w:rsidP="00F7273D">
      <w:pPr>
        <w:jc w:val="center"/>
      </w:pPr>
    </w:p>
    <w:p w14:paraId="18F7BA38" w14:textId="77777777" w:rsidR="00441C3C" w:rsidRDefault="00441C3C" w:rsidP="00F7273D">
      <w:pPr>
        <w:jc w:val="center"/>
      </w:pPr>
    </w:p>
    <w:p w14:paraId="75AC19E3" w14:textId="2333106E" w:rsidR="00F7273D" w:rsidRDefault="00F7273D" w:rsidP="00F7273D">
      <w:pPr>
        <w:jc w:val="center"/>
      </w:pPr>
    </w:p>
    <w:p w14:paraId="0D8D3C49" w14:textId="7E4E72EA" w:rsidR="00F7273D" w:rsidRDefault="00F7273D" w:rsidP="00F7273D">
      <w:pPr>
        <w:jc w:val="center"/>
      </w:pPr>
    </w:p>
    <w:p w14:paraId="229B7644" w14:textId="4114E0E6" w:rsidR="00F7273D" w:rsidRDefault="00F7273D" w:rsidP="00F7273D">
      <w:pPr>
        <w:jc w:val="center"/>
      </w:pPr>
    </w:p>
    <w:p w14:paraId="5904BB5C" w14:textId="641544CF" w:rsidR="00F7273D" w:rsidRDefault="00F7273D" w:rsidP="00F7273D">
      <w:pPr>
        <w:jc w:val="center"/>
      </w:pPr>
    </w:p>
    <w:p w14:paraId="1EFD9AFC" w14:textId="12D8204B" w:rsidR="001D10C7" w:rsidRDefault="001D10C7" w:rsidP="00F7273D">
      <w:pPr>
        <w:jc w:val="center"/>
      </w:pPr>
    </w:p>
    <w:p w14:paraId="085BA40F" w14:textId="77777777" w:rsidR="001D10C7" w:rsidRDefault="001D10C7" w:rsidP="00F7273D">
      <w:pPr>
        <w:jc w:val="center"/>
      </w:pPr>
    </w:p>
    <w:p w14:paraId="4F6B69A2" w14:textId="66C0458A" w:rsidR="00F7273D" w:rsidRDefault="00F7273D" w:rsidP="00F7273D">
      <w:pPr>
        <w:jc w:val="center"/>
      </w:pPr>
    </w:p>
    <w:p w14:paraId="7938A93A" w14:textId="0DC11E12" w:rsidR="00F7273D" w:rsidRDefault="00F7273D" w:rsidP="00F7273D">
      <w:pPr>
        <w:jc w:val="center"/>
      </w:pPr>
    </w:p>
    <w:p w14:paraId="44AB3FBA" w14:textId="78B89C55" w:rsidR="00F7273D" w:rsidRDefault="00F7273D" w:rsidP="00F7273D">
      <w:pPr>
        <w:jc w:val="center"/>
      </w:pPr>
    </w:p>
    <w:p w14:paraId="5D5259F2" w14:textId="3B517680" w:rsidR="00F7273D" w:rsidRDefault="00F7273D" w:rsidP="00F7273D">
      <w:pPr>
        <w:jc w:val="center"/>
      </w:pPr>
    </w:p>
    <w:p w14:paraId="3F3BE152" w14:textId="773FD1F0" w:rsidR="00F7273D" w:rsidRDefault="00F7273D" w:rsidP="00F7273D">
      <w:pPr>
        <w:jc w:val="center"/>
      </w:pPr>
    </w:p>
    <w:p w14:paraId="3C35BEBF" w14:textId="74E368BF" w:rsidR="00F7273D" w:rsidRDefault="00F7273D" w:rsidP="00F7273D">
      <w:pPr>
        <w:jc w:val="center"/>
      </w:pPr>
    </w:p>
    <w:p w14:paraId="07958E2D" w14:textId="0F7C1550" w:rsidR="00F7273D" w:rsidRDefault="00F7273D" w:rsidP="00F7273D">
      <w:pPr>
        <w:jc w:val="center"/>
      </w:pPr>
    </w:p>
    <w:p w14:paraId="264A640C" w14:textId="0EECECDD" w:rsidR="00F7273D" w:rsidRDefault="00F7273D" w:rsidP="00F7273D">
      <w:pPr>
        <w:jc w:val="center"/>
      </w:pPr>
    </w:p>
    <w:sdt>
      <w:sdtPr>
        <w:rPr>
          <w:rFonts w:ascii="AkzidenzGrotesk" w:eastAsia="Times New Roman" w:hAnsi="AkzidenzGrotesk" w:cs="Times New Roman"/>
          <w:b/>
          <w:bCs/>
          <w:sz w:val="28"/>
          <w:szCs w:val="28"/>
        </w:rPr>
        <w:id w:val="-125705619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617545" w14:textId="3EB17983" w:rsidR="001D10C7" w:rsidRDefault="001D10C7" w:rsidP="001D10C7">
          <w:pPr>
            <w:keepNext/>
            <w:keepLines/>
            <w:spacing w:before="480"/>
            <w:jc w:val="center"/>
            <w:rPr>
              <w:rFonts w:ascii="AkzidenzGrotesk" w:eastAsia="Times New Roman" w:hAnsi="AkzidenzGrotesk" w:cs="Times New Roman"/>
              <w:b/>
              <w:bCs/>
              <w:sz w:val="28"/>
              <w:szCs w:val="28"/>
            </w:rPr>
          </w:pPr>
          <w:r w:rsidRPr="001D10C7">
            <w:rPr>
              <w:rFonts w:ascii="AkzidenzGrotesk" w:eastAsia="Times New Roman" w:hAnsi="AkzidenzGrotesk" w:cs="Times New Roman"/>
              <w:b/>
              <w:bCs/>
              <w:sz w:val="28"/>
              <w:szCs w:val="28"/>
            </w:rPr>
            <w:t>Contenido</w:t>
          </w:r>
        </w:p>
        <w:p w14:paraId="398F7AEB" w14:textId="77777777" w:rsidR="001D10C7" w:rsidRPr="001D10C7" w:rsidRDefault="001D10C7" w:rsidP="001D10C7">
          <w:pPr>
            <w:keepNext/>
            <w:keepLines/>
            <w:spacing w:before="480"/>
            <w:jc w:val="center"/>
            <w:rPr>
              <w:rFonts w:ascii="AkzidenzGrotesk" w:eastAsia="Times New Roman" w:hAnsi="AkzidenzGrotesk" w:cs="Times New Roman"/>
              <w:b/>
              <w:bCs/>
              <w:sz w:val="28"/>
              <w:szCs w:val="28"/>
            </w:rPr>
          </w:pPr>
        </w:p>
        <w:p w14:paraId="309C3EF2" w14:textId="553926C7" w:rsidR="00264FB0" w:rsidRDefault="001D10C7" w:rsidP="00264FB0">
          <w:pPr>
            <w:pStyle w:val="TDC1"/>
            <w:spacing w:after="0" w:line="360" w:lineRule="auto"/>
            <w:rPr>
              <w:rFonts w:asciiTheme="minorHAnsi" w:eastAsiaTheme="minorEastAsia" w:hAnsiTheme="minorHAnsi"/>
              <w:b w:val="0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r w:rsidRPr="00A249DE">
            <w:rPr>
              <w:rFonts w:ascii="AkzidenzGrotesk" w:eastAsia="Calibri" w:hAnsi="AkzidenzGrotesk" w:cs="Calibri"/>
              <w:b w:val="0"/>
              <w:caps/>
              <w:sz w:val="20"/>
              <w:szCs w:val="20"/>
              <w:lang w:val="es-US"/>
            </w:rPr>
            <w:fldChar w:fldCharType="begin"/>
          </w:r>
          <w:r w:rsidRPr="00A249DE">
            <w:rPr>
              <w:rFonts w:ascii="AkzidenzGrotesk" w:eastAsia="Calibri" w:hAnsi="AkzidenzGrotesk" w:cs="Calibri"/>
              <w:b w:val="0"/>
              <w:caps/>
              <w:sz w:val="20"/>
              <w:szCs w:val="20"/>
              <w:lang w:val="es-US"/>
            </w:rPr>
            <w:instrText xml:space="preserve"> TOC \o "1-3" \h \z \u </w:instrText>
          </w:r>
          <w:r w:rsidRPr="00A249DE">
            <w:rPr>
              <w:rFonts w:ascii="AkzidenzGrotesk" w:eastAsia="Calibri" w:hAnsi="AkzidenzGrotesk" w:cs="Calibri"/>
              <w:b w:val="0"/>
              <w:caps/>
              <w:sz w:val="20"/>
              <w:szCs w:val="20"/>
              <w:lang w:val="es-US"/>
            </w:rPr>
            <w:fldChar w:fldCharType="separate"/>
          </w:r>
          <w:hyperlink w:anchor="_Toc163731162" w:history="1">
            <w:r w:rsidR="00264FB0" w:rsidRPr="00506DA9">
              <w:rPr>
                <w:rStyle w:val="Hipervnculo"/>
                <w:rFonts w:ascii="AkzidenzGrotesk" w:hAnsi="AkzidenzGrotesk" w:cs="Arial"/>
                <w:noProof/>
              </w:rPr>
              <w:t>Antecedentes</w:t>
            </w:r>
            <w:r w:rsidR="00264FB0">
              <w:rPr>
                <w:noProof/>
                <w:webHidden/>
              </w:rPr>
              <w:tab/>
            </w:r>
            <w:r w:rsidR="00264FB0">
              <w:rPr>
                <w:noProof/>
                <w:webHidden/>
              </w:rPr>
              <w:fldChar w:fldCharType="begin"/>
            </w:r>
            <w:r w:rsidR="00264FB0">
              <w:rPr>
                <w:noProof/>
                <w:webHidden/>
              </w:rPr>
              <w:instrText xml:space="preserve"> PAGEREF _Toc163731162 \h </w:instrText>
            </w:r>
            <w:r w:rsidR="00264FB0">
              <w:rPr>
                <w:noProof/>
                <w:webHidden/>
              </w:rPr>
            </w:r>
            <w:r w:rsidR="00264FB0"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3</w:t>
            </w:r>
            <w:r w:rsidR="00264FB0">
              <w:rPr>
                <w:noProof/>
                <w:webHidden/>
              </w:rPr>
              <w:fldChar w:fldCharType="end"/>
            </w:r>
          </w:hyperlink>
        </w:p>
        <w:p w14:paraId="75279EA8" w14:textId="34D52023" w:rsidR="00264FB0" w:rsidRDefault="00264FB0" w:rsidP="00264FB0">
          <w:pPr>
            <w:pStyle w:val="TDC1"/>
            <w:spacing w:after="0" w:line="360" w:lineRule="auto"/>
            <w:rPr>
              <w:rFonts w:asciiTheme="minorHAnsi" w:eastAsiaTheme="minorEastAsia" w:hAnsiTheme="minorHAnsi"/>
              <w:b w:val="0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63" w:history="1">
            <w:r w:rsidRPr="00506DA9">
              <w:rPr>
                <w:rStyle w:val="Hipervnculo"/>
                <w:rFonts w:ascii="AkzidenzGrotesk" w:hAnsi="AkzidenzGrotesk" w:cs="Arial"/>
                <w:noProof/>
              </w:rPr>
              <w:t>Estructura Programática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E7D95" w14:textId="5132D42D" w:rsidR="00264FB0" w:rsidRDefault="00264FB0" w:rsidP="00264FB0">
          <w:pPr>
            <w:pStyle w:val="TDC1"/>
            <w:spacing w:after="0" w:line="360" w:lineRule="auto"/>
            <w:rPr>
              <w:rFonts w:asciiTheme="minorHAnsi" w:eastAsiaTheme="minorEastAsia" w:hAnsiTheme="minorHAnsi"/>
              <w:b w:val="0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64" w:history="1">
            <w:r w:rsidRPr="00506DA9">
              <w:rPr>
                <w:rStyle w:val="Hipervnculo"/>
                <w:rFonts w:ascii="AkzidenzGrotesk" w:hAnsi="AkzidenzGrotesk" w:cs="Arial"/>
                <w:noProof/>
              </w:rPr>
              <w:t>Programa Operativo 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47BFF" w14:textId="4D232FA0" w:rsidR="00264FB0" w:rsidRDefault="00264FB0" w:rsidP="00264FB0">
          <w:pPr>
            <w:pStyle w:val="TDC1"/>
            <w:spacing w:after="0" w:line="360" w:lineRule="auto"/>
            <w:rPr>
              <w:rFonts w:asciiTheme="minorHAnsi" w:eastAsiaTheme="minorEastAsia" w:hAnsiTheme="minorHAnsi"/>
              <w:b w:val="0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65" w:history="1">
            <w:r w:rsidRPr="00506DA9">
              <w:rPr>
                <w:rStyle w:val="Hipervnculo"/>
                <w:rFonts w:ascii="AkzidenzGrotesk" w:hAnsi="AkzidenzGrotesk" w:cs="Arial"/>
                <w:noProof/>
              </w:rPr>
              <w:t>Alineación al Plan Municipal de Desarrollo 2021-2024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744F4" w14:textId="0C9E87BB" w:rsidR="00264FB0" w:rsidRDefault="00264FB0" w:rsidP="00264FB0">
          <w:pPr>
            <w:pStyle w:val="TDC2"/>
            <w:tabs>
              <w:tab w:val="right" w:leader="dot" w:pos="9359"/>
            </w:tabs>
            <w:spacing w:after="0" w:line="360" w:lineRule="auto"/>
            <w:rPr>
              <w:rFonts w:asciiTheme="minorHAnsi" w:eastAsiaTheme="minorEastAsia" w:hAnsiTheme="minorHAnsi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66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1</w:t>
            </w:r>
          </w:hyperlink>
          <w:r w:rsidR="00C33389">
            <w:rPr>
              <w:rStyle w:val="Hipervnculo"/>
              <w:noProof/>
            </w:rPr>
            <w:t>.</w:t>
          </w:r>
          <w:hyperlink w:anchor="_Toc163731167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Gobierno Ordenado, Responsable y Transparente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27A55" w14:textId="2F80C1D1" w:rsidR="00264FB0" w:rsidRDefault="00264FB0" w:rsidP="00264FB0">
          <w:pPr>
            <w:pStyle w:val="TDC2"/>
            <w:tabs>
              <w:tab w:val="right" w:leader="dot" w:pos="9359"/>
            </w:tabs>
            <w:spacing w:after="0" w:line="360" w:lineRule="auto"/>
            <w:rPr>
              <w:rFonts w:asciiTheme="minorHAnsi" w:eastAsiaTheme="minorEastAsia" w:hAnsiTheme="minorHAnsi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68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2</w:t>
            </w:r>
          </w:hyperlink>
          <w:r w:rsidR="00C33389">
            <w:rPr>
              <w:rStyle w:val="Hipervnculo"/>
              <w:noProof/>
            </w:rPr>
            <w:t>.</w:t>
          </w:r>
          <w:hyperlink w:anchor="_Toc163731169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Bienestar social para fortalecer las capacidades humanas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90EDC" w14:textId="621B19A6" w:rsidR="00264FB0" w:rsidRDefault="00264FB0" w:rsidP="00264FB0">
          <w:pPr>
            <w:pStyle w:val="TDC2"/>
            <w:tabs>
              <w:tab w:val="right" w:leader="dot" w:pos="9359"/>
            </w:tabs>
            <w:spacing w:after="0" w:line="360" w:lineRule="auto"/>
            <w:rPr>
              <w:rFonts w:asciiTheme="minorHAnsi" w:eastAsiaTheme="minorEastAsia" w:hAnsiTheme="minorHAnsi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70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3</w:t>
            </w:r>
          </w:hyperlink>
          <w:r w:rsidR="00C33389">
            <w:rPr>
              <w:rStyle w:val="Hipervnculo"/>
              <w:noProof/>
            </w:rPr>
            <w:t>.</w:t>
          </w:r>
          <w:hyperlink w:anchor="_Toc163731171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Progreso y desarrollo económico con igualdad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3CF2E" w14:textId="44C1E636" w:rsidR="00264FB0" w:rsidRDefault="00264FB0" w:rsidP="00264FB0">
          <w:pPr>
            <w:pStyle w:val="TDC2"/>
            <w:tabs>
              <w:tab w:val="right" w:leader="dot" w:pos="9359"/>
            </w:tabs>
            <w:spacing w:after="0" w:line="360" w:lineRule="auto"/>
            <w:rPr>
              <w:rFonts w:asciiTheme="minorHAnsi" w:eastAsiaTheme="minorEastAsia" w:hAnsiTheme="minorHAnsi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72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4</w:t>
            </w:r>
          </w:hyperlink>
          <w:r w:rsidR="00C33389">
            <w:rPr>
              <w:rStyle w:val="Hipervnculo"/>
              <w:noProof/>
            </w:rPr>
            <w:t>.</w:t>
          </w:r>
          <w:hyperlink w:anchor="_Toc163731173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Infraestructura y servicios públicos para la transformación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D7458" w14:textId="4B99B105" w:rsidR="00264FB0" w:rsidRDefault="00264FB0" w:rsidP="00264FB0">
          <w:pPr>
            <w:pStyle w:val="TDC2"/>
            <w:tabs>
              <w:tab w:val="right" w:leader="dot" w:pos="9359"/>
            </w:tabs>
            <w:spacing w:after="0" w:line="360" w:lineRule="auto"/>
            <w:rPr>
              <w:rFonts w:asciiTheme="minorHAnsi" w:eastAsiaTheme="minorEastAsia" w:hAnsiTheme="minorHAnsi"/>
              <w:noProof/>
              <w:kern w:val="2"/>
              <w:sz w:val="22"/>
              <w:szCs w:val="22"/>
              <w:lang w:val="es-US" w:eastAsia="es-US"/>
              <w14:ligatures w14:val="standardContextual"/>
            </w:rPr>
          </w:pPr>
          <w:hyperlink w:anchor="_Toc163731174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5</w:t>
            </w:r>
          </w:hyperlink>
          <w:r w:rsidR="00C33389">
            <w:rPr>
              <w:rStyle w:val="Hipervnculo"/>
              <w:noProof/>
            </w:rPr>
            <w:t>.</w:t>
          </w:r>
          <w:hyperlink w:anchor="_Toc163731175" w:history="1">
            <w:r w:rsidRPr="00506DA9">
              <w:rPr>
                <w:rStyle w:val="Hipervnculo"/>
                <w:rFonts w:eastAsia="Times New Roman"/>
                <w:noProof/>
                <w:lang w:eastAsia="es-US"/>
              </w:rPr>
              <w:t>Desarrollo Municipal Sostenible con perspectiva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_Toc163731175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C7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895DF" w14:textId="746549FA" w:rsidR="001D10C7" w:rsidRPr="00A249DE" w:rsidRDefault="001D10C7" w:rsidP="009E2149">
          <w:pPr>
            <w:spacing w:line="360" w:lineRule="auto"/>
            <w:rPr>
              <w:rFonts w:ascii="AkzidenzGrotesk" w:eastAsia="Times New Roman" w:hAnsi="AkzidenzGrotesk" w:cs="Times New Roman"/>
              <w:sz w:val="28"/>
              <w:szCs w:val="28"/>
            </w:rPr>
          </w:pPr>
          <w:r w:rsidRPr="00A249DE">
            <w:rPr>
              <w:rFonts w:ascii="AkzidenzGrotesk" w:eastAsia="Calibri" w:hAnsi="AkzidenzGrotesk" w:cs="Times New Roman"/>
              <w:sz w:val="22"/>
              <w:szCs w:val="22"/>
            </w:rPr>
            <w:fldChar w:fldCharType="end"/>
          </w:r>
        </w:p>
      </w:sdtContent>
    </w:sdt>
    <w:p w14:paraId="774D4306" w14:textId="77777777" w:rsidR="001D10C7" w:rsidRPr="001D10C7" w:rsidRDefault="001D10C7" w:rsidP="001D10C7">
      <w:pPr>
        <w:ind w:left="-270"/>
        <w:jc w:val="center"/>
        <w:rPr>
          <w:rFonts w:eastAsia="Calibri" w:cs="Times New Roman"/>
        </w:rPr>
      </w:pPr>
    </w:p>
    <w:p w14:paraId="14E481AE" w14:textId="78AC391D" w:rsidR="00F7273D" w:rsidRDefault="00F7273D" w:rsidP="00F7273D">
      <w:pPr>
        <w:rPr>
          <w:rFonts w:cs="Arial"/>
          <w:b/>
          <w:sz w:val="28"/>
          <w:szCs w:val="28"/>
        </w:rPr>
        <w:sectPr w:rsidR="00F7273D" w:rsidSect="00E77989">
          <w:headerReference w:type="default" r:id="rId8"/>
          <w:pgSz w:w="12240" w:h="15840"/>
          <w:pgMar w:top="665" w:right="1170" w:bottom="1134" w:left="1701" w:header="737" w:footer="737" w:gutter="0"/>
          <w:cols w:space="720"/>
        </w:sectPr>
      </w:pPr>
    </w:p>
    <w:p w14:paraId="1CA05651" w14:textId="3755DDA4" w:rsidR="007E48AF" w:rsidRPr="00E77989" w:rsidRDefault="006F51B8" w:rsidP="007E48AF">
      <w:pPr>
        <w:pStyle w:val="Ttulo1"/>
        <w:jc w:val="center"/>
        <w:rPr>
          <w:rFonts w:ascii="AkzidenzGrotesk" w:hAnsi="AkzidenzGrotesk" w:cs="Arial"/>
          <w:color w:val="auto"/>
        </w:rPr>
      </w:pPr>
      <w:bookmarkStart w:id="0" w:name="_Toc163731162"/>
      <w:r w:rsidRPr="00E77989">
        <w:rPr>
          <w:rFonts w:ascii="AkzidenzGrotesk" w:hAnsi="AkzidenzGrotesk" w:cs="Arial"/>
          <w:color w:val="auto"/>
        </w:rPr>
        <w:lastRenderedPageBreak/>
        <w:t>Antecedentes</w:t>
      </w:r>
      <w:bookmarkEnd w:id="0"/>
    </w:p>
    <w:p w14:paraId="30044BC0" w14:textId="2FDAD9A5" w:rsidR="005D6D7B" w:rsidRDefault="005D6D7B" w:rsidP="005D6D7B"/>
    <w:p w14:paraId="6F5EAF62" w14:textId="77777777" w:rsidR="00F7273D" w:rsidRDefault="00F7273D" w:rsidP="00F7273D"/>
    <w:p w14:paraId="418205B5" w14:textId="03E623F5" w:rsidR="006C3293" w:rsidRPr="00A84061" w:rsidRDefault="006C3293" w:rsidP="00A249DE">
      <w:pPr>
        <w:ind w:right="540"/>
        <w:jc w:val="both"/>
        <w:rPr>
          <w:rFonts w:ascii="AkzidenzGrotesk" w:hAnsi="AkzidenzGrotesk"/>
          <w:color w:val="FF0000"/>
        </w:rPr>
      </w:pPr>
      <w:r w:rsidRPr="00A84061">
        <w:rPr>
          <w:rFonts w:ascii="AkzidenzGrotesk" w:hAnsi="AkzidenzGrotesk"/>
        </w:rPr>
        <w:t xml:space="preserve">EI </w:t>
      </w:r>
      <w:r w:rsidR="00C170B7">
        <w:rPr>
          <w:rFonts w:ascii="AkzidenzGrotesk" w:hAnsi="AkzidenzGrotesk"/>
        </w:rPr>
        <w:t>27</w:t>
      </w:r>
      <w:r w:rsidRPr="00A84061">
        <w:rPr>
          <w:rFonts w:ascii="AkzidenzGrotesk" w:hAnsi="AkzidenzGrotesk"/>
        </w:rPr>
        <w:t xml:space="preserve"> de </w:t>
      </w:r>
      <w:r w:rsidR="00DF724A">
        <w:rPr>
          <w:rFonts w:ascii="AkzidenzGrotesk" w:hAnsi="AkzidenzGrotesk"/>
        </w:rPr>
        <w:t>marzo</w:t>
      </w:r>
      <w:r w:rsidR="00DF724A" w:rsidRPr="00A84061">
        <w:rPr>
          <w:rFonts w:ascii="AkzidenzGrotesk" w:hAnsi="AkzidenzGrotesk"/>
        </w:rPr>
        <w:t xml:space="preserve"> </w:t>
      </w:r>
      <w:r w:rsidRPr="00A84061">
        <w:rPr>
          <w:rFonts w:ascii="AkzidenzGrotesk" w:hAnsi="AkzidenzGrotesk"/>
        </w:rPr>
        <w:t>de 202</w:t>
      </w:r>
      <w:r w:rsidR="00526D92">
        <w:rPr>
          <w:rFonts w:ascii="AkzidenzGrotesk" w:hAnsi="AkzidenzGrotesk"/>
        </w:rPr>
        <w:t>4</w:t>
      </w:r>
      <w:r w:rsidRPr="00A84061">
        <w:rPr>
          <w:rFonts w:ascii="AkzidenzGrotesk" w:hAnsi="AkzidenzGrotesk"/>
        </w:rPr>
        <w:t xml:space="preserve">, el H. Cabildo del municipio de Centro, Tabasco, en la sesión número </w:t>
      </w:r>
      <w:r w:rsidR="00C170B7">
        <w:rPr>
          <w:rFonts w:ascii="AkzidenzGrotesk" w:hAnsi="AkzidenzGrotesk"/>
        </w:rPr>
        <w:t>53</w:t>
      </w:r>
      <w:r w:rsidRPr="00A84061">
        <w:rPr>
          <w:rFonts w:ascii="AkzidenzGrotesk" w:hAnsi="AkzidenzGrotesk"/>
        </w:rPr>
        <w:t xml:space="preserve"> de tipo </w:t>
      </w:r>
      <w:r w:rsidR="00AA4460">
        <w:rPr>
          <w:rFonts w:ascii="AkzidenzGrotesk" w:hAnsi="AkzidenzGrotesk"/>
        </w:rPr>
        <w:t>ordinaria</w:t>
      </w:r>
      <w:r w:rsidRPr="00A84061">
        <w:rPr>
          <w:rFonts w:ascii="AkzidenzGrotesk" w:hAnsi="AkzidenzGrotesk"/>
        </w:rPr>
        <w:t xml:space="preserve">, aprobó el Dictamen de la Comisión de Programación, el </w:t>
      </w:r>
      <w:proofErr w:type="gramStart"/>
      <w:r w:rsidRPr="00A84061">
        <w:rPr>
          <w:rFonts w:ascii="AkzidenzGrotesk" w:hAnsi="AkzidenzGrotesk"/>
        </w:rPr>
        <w:t>cual  incluye</w:t>
      </w:r>
      <w:proofErr w:type="gramEnd"/>
      <w:r w:rsidRPr="00A84061">
        <w:rPr>
          <w:rFonts w:ascii="AkzidenzGrotesk" w:hAnsi="AkzidenzGrotesk"/>
        </w:rPr>
        <w:t xml:space="preserve"> las adecuaciones presupuestarias al </w:t>
      </w:r>
      <w:r w:rsidR="00AA4460">
        <w:rPr>
          <w:rFonts w:ascii="AkzidenzGrotesk" w:hAnsi="AkzidenzGrotesk"/>
        </w:rPr>
        <w:t>cierre del ejerci</w:t>
      </w:r>
      <w:r w:rsidR="00780EA6">
        <w:rPr>
          <w:rFonts w:ascii="AkzidenzGrotesk" w:hAnsi="AkzidenzGrotesk"/>
        </w:rPr>
        <w:t>cio</w:t>
      </w:r>
      <w:r w:rsidRPr="00A84061">
        <w:rPr>
          <w:rFonts w:ascii="AkzidenzGrotesk" w:hAnsi="AkzidenzGrotesk"/>
        </w:rPr>
        <w:t>, para ubicar el Presupuesto de Egresos Municipal 202</w:t>
      </w:r>
      <w:r w:rsidR="00C170B7">
        <w:rPr>
          <w:rFonts w:ascii="AkzidenzGrotesk" w:hAnsi="AkzidenzGrotesk"/>
        </w:rPr>
        <w:t>4</w:t>
      </w:r>
      <w:r w:rsidRPr="00A84061">
        <w:rPr>
          <w:rFonts w:ascii="AkzidenzGrotesk" w:hAnsi="AkzidenzGrotesk"/>
        </w:rPr>
        <w:t xml:space="preserve"> en </w:t>
      </w:r>
      <w:r w:rsidR="00A84061" w:rsidRPr="00C170B7">
        <w:rPr>
          <w:rFonts w:ascii="AkzidenzGrotesk" w:hAnsi="AkzidenzGrotesk" w:cs="Calibri"/>
          <w:b/>
        </w:rPr>
        <w:t>$</w:t>
      </w:r>
      <w:r w:rsidR="00C170B7" w:rsidRPr="00C170B7">
        <w:rPr>
          <w:rFonts w:ascii="AkzidenzGrotesk" w:hAnsi="AkzidenzGrotesk" w:cs="Calibri"/>
          <w:b/>
        </w:rPr>
        <w:t>5</w:t>
      </w:r>
      <w:r w:rsidR="00AA4460" w:rsidRPr="00C170B7">
        <w:rPr>
          <w:rFonts w:ascii="AkzidenzGrotesk" w:hAnsi="AkzidenzGrotesk" w:cs="Calibri"/>
          <w:b/>
        </w:rPr>
        <w:t xml:space="preserve">, </w:t>
      </w:r>
      <w:r w:rsidR="00C170B7" w:rsidRPr="00C170B7">
        <w:rPr>
          <w:rFonts w:ascii="AkzidenzGrotesk" w:hAnsi="AkzidenzGrotesk" w:cs="Calibri"/>
          <w:b/>
        </w:rPr>
        <w:t>060</w:t>
      </w:r>
      <w:r w:rsidR="00AA4460" w:rsidRPr="00C170B7">
        <w:rPr>
          <w:rFonts w:ascii="AkzidenzGrotesk" w:hAnsi="AkzidenzGrotesk" w:cs="Calibri"/>
          <w:b/>
        </w:rPr>
        <w:t xml:space="preserve">, </w:t>
      </w:r>
      <w:r w:rsidR="00C170B7" w:rsidRPr="00C170B7">
        <w:rPr>
          <w:rFonts w:ascii="AkzidenzGrotesk" w:hAnsi="AkzidenzGrotesk" w:cs="Calibri"/>
          <w:b/>
        </w:rPr>
        <w:t>084</w:t>
      </w:r>
      <w:r w:rsidR="00AA4460" w:rsidRPr="00C170B7">
        <w:rPr>
          <w:rFonts w:ascii="AkzidenzGrotesk" w:hAnsi="AkzidenzGrotesk" w:cs="Calibri"/>
          <w:b/>
        </w:rPr>
        <w:t>,</w:t>
      </w:r>
      <w:r w:rsidR="00C170B7" w:rsidRPr="00C170B7">
        <w:rPr>
          <w:rFonts w:ascii="AkzidenzGrotesk" w:hAnsi="AkzidenzGrotesk" w:cs="Calibri"/>
          <w:b/>
        </w:rPr>
        <w:t xml:space="preserve"> 365</w:t>
      </w:r>
      <w:r w:rsidR="00AA4460" w:rsidRPr="00C170B7">
        <w:rPr>
          <w:rFonts w:ascii="AkzidenzGrotesk" w:hAnsi="AkzidenzGrotesk" w:cs="Calibri"/>
          <w:b/>
        </w:rPr>
        <w:t>.</w:t>
      </w:r>
      <w:r w:rsidR="00C170B7" w:rsidRPr="00C170B7">
        <w:rPr>
          <w:rFonts w:ascii="AkzidenzGrotesk" w:hAnsi="AkzidenzGrotesk" w:cs="Calibri"/>
          <w:b/>
        </w:rPr>
        <w:t>41</w:t>
      </w:r>
      <w:r w:rsidR="008F2CF0" w:rsidRPr="00C170B7">
        <w:rPr>
          <w:rFonts w:ascii="AkzidenzGrotesk" w:hAnsi="AkzidenzGrotesk" w:cs="Calibri"/>
          <w:b/>
        </w:rPr>
        <w:t xml:space="preserve"> </w:t>
      </w:r>
      <w:r w:rsidR="00A84061" w:rsidRPr="00C170B7">
        <w:rPr>
          <w:rFonts w:ascii="AkzidenzGrotesk" w:hAnsi="AkzidenzGrotesk" w:cstheme="minorHAnsi"/>
        </w:rPr>
        <w:t>(</w:t>
      </w:r>
      <w:r w:rsidR="00C170B7" w:rsidRPr="00C170B7">
        <w:rPr>
          <w:rFonts w:ascii="AkzidenzGrotesk" w:hAnsi="AkzidenzGrotesk" w:cstheme="minorHAnsi"/>
        </w:rPr>
        <w:t>cinco</w:t>
      </w:r>
      <w:r w:rsidR="00AA4460" w:rsidRPr="00C170B7">
        <w:rPr>
          <w:rFonts w:ascii="AkzidenzGrotesk" w:hAnsi="AkzidenzGrotesk" w:cstheme="minorHAnsi"/>
        </w:rPr>
        <w:t xml:space="preserve"> mil </w:t>
      </w:r>
      <w:r w:rsidR="00C170B7" w:rsidRPr="00C170B7">
        <w:rPr>
          <w:rFonts w:ascii="AkzidenzGrotesk" w:hAnsi="AkzidenzGrotesk" w:cstheme="minorHAnsi"/>
        </w:rPr>
        <w:t>sesenta millones ochenta y cuatro mil trescientos sesenta y cinco pesos 41</w:t>
      </w:r>
      <w:r w:rsidR="00A84061" w:rsidRPr="00C170B7">
        <w:rPr>
          <w:rFonts w:ascii="AkzidenzGrotesk" w:hAnsi="AkzidenzGrotesk" w:cstheme="minorHAnsi"/>
        </w:rPr>
        <w:t>/100 M.N.).</w:t>
      </w:r>
      <w:r w:rsidRPr="00A84061">
        <w:rPr>
          <w:rFonts w:ascii="AkzidenzGrotesk" w:hAnsi="AkzidenzGrotesk"/>
          <w:color w:val="FF0000"/>
        </w:rPr>
        <w:t xml:space="preserve"> </w:t>
      </w:r>
    </w:p>
    <w:p w14:paraId="10856DF6" w14:textId="77777777" w:rsidR="006C3293" w:rsidRDefault="006C3293" w:rsidP="00A249DE">
      <w:pPr>
        <w:ind w:right="540"/>
        <w:jc w:val="both"/>
      </w:pPr>
    </w:p>
    <w:p w14:paraId="1E7B414F" w14:textId="35888750" w:rsidR="00F7273D" w:rsidRPr="00E77989" w:rsidRDefault="00526D92" w:rsidP="00A249DE">
      <w:pPr>
        <w:ind w:right="540"/>
        <w:jc w:val="both"/>
        <w:rPr>
          <w:rFonts w:ascii="AkzidenzGrotesk" w:hAnsi="AkzidenzGrotesk"/>
        </w:rPr>
      </w:pPr>
      <w:r w:rsidRPr="00E77989">
        <w:rPr>
          <w:rFonts w:ascii="AkzidenzGrotesk" w:hAnsi="AkzidenzGrotesk"/>
        </w:rPr>
        <w:t>Por su parte, la Ley de Planeaci</w:t>
      </w:r>
      <w:r>
        <w:rPr>
          <w:rFonts w:ascii="AkzidenzGrotesk" w:hAnsi="AkzidenzGrotesk"/>
        </w:rPr>
        <w:t>ó</w:t>
      </w:r>
      <w:r w:rsidRPr="00E77989">
        <w:rPr>
          <w:rFonts w:ascii="AkzidenzGrotesk" w:hAnsi="AkzidenzGrotesk"/>
        </w:rPr>
        <w:t>n del Estado de Tabasco en el artículo 38, determina que los Programas Operativos Anuales Municipales una vez aprobados por los Ayuntamientos, serán publicados en el Periódico Oficial del Estado y difundidos en sus respectivas demarcaciones territoriales, por los medios de comunicaci</w:t>
      </w:r>
      <w:r>
        <w:rPr>
          <w:rFonts w:ascii="AkzidenzGrotesk" w:hAnsi="AkzidenzGrotesk"/>
        </w:rPr>
        <w:t>ó</w:t>
      </w:r>
      <w:r w:rsidRPr="00E77989">
        <w:rPr>
          <w:rFonts w:ascii="AkzidenzGrotesk" w:hAnsi="AkzidenzGrotesk"/>
        </w:rPr>
        <w:t>n impresos que se consideren idóneos, dentro de los primeros noventa días de cada ejercicio fiscal anual; asimismo, se publicaran de manera trimestral las adecuaciones y ajustes del POA, para hacerlos del conocimiento general de la población.</w:t>
      </w:r>
      <w:r>
        <w:rPr>
          <w:rFonts w:ascii="AkzidenzGrotesk" w:hAnsi="AkzidenzGrotesk"/>
        </w:rPr>
        <w:t xml:space="preserve"> </w:t>
      </w:r>
      <w:r w:rsidR="006C3293" w:rsidRPr="00E77989">
        <w:rPr>
          <w:rFonts w:ascii="AkzidenzGrotesk" w:hAnsi="AkzidenzGrotesk"/>
        </w:rPr>
        <w:t>La Ley Orgánica de los Municipios del Estado de Tabasco en el artículo 65, primer párrafo, fracción</w:t>
      </w:r>
      <w:r w:rsidR="00A816DC">
        <w:rPr>
          <w:rFonts w:ascii="AkzidenzGrotesk" w:hAnsi="AkzidenzGrotesk"/>
        </w:rPr>
        <w:t xml:space="preserve"> III</w:t>
      </w:r>
      <w:r w:rsidR="006C3293" w:rsidRPr="00E77989">
        <w:rPr>
          <w:rFonts w:ascii="AkzidenzGrotesk" w:hAnsi="AkzidenzGrotesk"/>
        </w:rPr>
        <w:t>, establece que el Programa Operativo Anual (POA), deberá publicarse en el Periódico Oficial del Estado</w:t>
      </w:r>
      <w:r w:rsidR="00CB594E">
        <w:rPr>
          <w:rFonts w:ascii="AkzidenzGrotesk" w:hAnsi="AkzidenzGrotesk"/>
        </w:rPr>
        <w:t xml:space="preserve"> de Tabasco</w:t>
      </w:r>
      <w:r w:rsidR="006C3293" w:rsidRPr="00E77989">
        <w:rPr>
          <w:rFonts w:ascii="AkzidenzGrotesk" w:hAnsi="AkzidenzGrotesk"/>
        </w:rPr>
        <w:t xml:space="preserve">, dentro de los primeros noventa días de cada ejercicio fiscal anual, publicando también de manera trimestral los resultados de las revisiones y, sus adecuaciones, en su caso. </w:t>
      </w:r>
    </w:p>
    <w:p w14:paraId="79852D2B" w14:textId="7FFC7287" w:rsidR="00F7273D" w:rsidRPr="00E77989" w:rsidRDefault="00F7273D" w:rsidP="00A249DE">
      <w:pPr>
        <w:ind w:right="540"/>
        <w:rPr>
          <w:rFonts w:ascii="AkzidenzGrotesk" w:hAnsi="AkzidenzGrotesk" w:cs="Arial"/>
        </w:rPr>
      </w:pPr>
    </w:p>
    <w:p w14:paraId="12C2AE77" w14:textId="51ABC3CD" w:rsidR="00441C3C" w:rsidRPr="00E77989" w:rsidRDefault="00441C3C" w:rsidP="00A249DE">
      <w:pPr>
        <w:ind w:right="540"/>
        <w:rPr>
          <w:rFonts w:ascii="AkzidenzGrotesk" w:hAnsi="AkzidenzGrotesk" w:cs="Arial"/>
        </w:rPr>
      </w:pPr>
    </w:p>
    <w:p w14:paraId="49736334" w14:textId="6DF2B3D8" w:rsidR="005D6D7B" w:rsidRPr="00E77989" w:rsidRDefault="006C3293" w:rsidP="00A249DE">
      <w:pPr>
        <w:ind w:right="540"/>
        <w:jc w:val="both"/>
        <w:rPr>
          <w:rFonts w:ascii="AkzidenzGrotesk" w:hAnsi="AkzidenzGrotesk"/>
        </w:rPr>
      </w:pPr>
      <w:r w:rsidRPr="00D966E5">
        <w:rPr>
          <w:rFonts w:ascii="AkzidenzGrotesk" w:hAnsi="AkzidenzGrotesk"/>
        </w:rPr>
        <w:t xml:space="preserve">La </w:t>
      </w:r>
      <w:r w:rsidR="008F2CF0" w:rsidRPr="00D966E5">
        <w:rPr>
          <w:rFonts w:ascii="AkzidenzGrotesk" w:hAnsi="AkzidenzGrotesk"/>
        </w:rPr>
        <w:t xml:space="preserve">actual </w:t>
      </w:r>
      <w:r w:rsidRPr="00D966E5">
        <w:rPr>
          <w:rFonts w:ascii="AkzidenzGrotesk" w:hAnsi="AkzidenzGrotesk"/>
        </w:rPr>
        <w:t>adecuaci</w:t>
      </w:r>
      <w:r w:rsidR="005D6D7B" w:rsidRPr="00D966E5">
        <w:rPr>
          <w:rFonts w:ascii="AkzidenzGrotesk" w:hAnsi="AkzidenzGrotesk"/>
        </w:rPr>
        <w:t>ó</w:t>
      </w:r>
      <w:r w:rsidRPr="00D966E5">
        <w:rPr>
          <w:rFonts w:ascii="AkzidenzGrotesk" w:hAnsi="AkzidenzGrotesk"/>
        </w:rPr>
        <w:t>n trimestral del POA 20</w:t>
      </w:r>
      <w:r w:rsidR="005D6D7B" w:rsidRPr="00D966E5">
        <w:rPr>
          <w:rFonts w:ascii="AkzidenzGrotesk" w:hAnsi="AkzidenzGrotesk"/>
        </w:rPr>
        <w:t>2</w:t>
      </w:r>
      <w:r w:rsidR="00C170B7">
        <w:rPr>
          <w:rFonts w:ascii="AkzidenzGrotesk" w:hAnsi="AkzidenzGrotesk"/>
        </w:rPr>
        <w:t>4</w:t>
      </w:r>
      <w:r w:rsidRPr="00D966E5">
        <w:rPr>
          <w:rFonts w:ascii="AkzidenzGrotesk" w:hAnsi="AkzidenzGrotesk"/>
        </w:rPr>
        <w:t xml:space="preserve">, se clasifica considerando </w:t>
      </w:r>
      <w:r w:rsidR="00D966E5" w:rsidRPr="00D966E5">
        <w:rPr>
          <w:rFonts w:ascii="AkzidenzGrotesk" w:hAnsi="AkzidenzGrotesk"/>
        </w:rPr>
        <w:t xml:space="preserve">las acciones </w:t>
      </w:r>
      <w:r w:rsidR="00A317DF" w:rsidRPr="00D966E5">
        <w:rPr>
          <w:rFonts w:ascii="AkzidenzGrotesk" w:hAnsi="AkzidenzGrotesk"/>
        </w:rPr>
        <w:t xml:space="preserve">del gobierno y </w:t>
      </w:r>
      <w:r w:rsidR="00780EA6">
        <w:rPr>
          <w:rFonts w:ascii="AkzidenzGrotesk" w:hAnsi="AkzidenzGrotesk"/>
        </w:rPr>
        <w:t>con</w:t>
      </w:r>
      <w:r w:rsidR="00A317DF" w:rsidRPr="00D966E5">
        <w:rPr>
          <w:rFonts w:ascii="AkzidenzGrotesk" w:hAnsi="AkzidenzGrotesk"/>
        </w:rPr>
        <w:t xml:space="preserve"> apego en los artículos 115, fracción IV, </w:t>
      </w:r>
      <w:r w:rsidR="00D966E5" w:rsidRPr="00D966E5">
        <w:rPr>
          <w:rFonts w:ascii="AkzidenzGrotesk" w:hAnsi="AkzidenzGrotesk"/>
        </w:rPr>
        <w:t>de la Constitución Política de los Estados Unidos Mexicanos</w:t>
      </w:r>
      <w:r w:rsidR="00A317DF" w:rsidRPr="00D966E5">
        <w:rPr>
          <w:rFonts w:ascii="AkzidenzGrotesk" w:hAnsi="AkzidenzGrotesk"/>
        </w:rPr>
        <w:t xml:space="preserve">; 65 </w:t>
      </w:r>
      <w:r w:rsidR="00D966E5" w:rsidRPr="00D966E5">
        <w:rPr>
          <w:rFonts w:ascii="AkzidenzGrotesk" w:hAnsi="AkzidenzGrotesk"/>
        </w:rPr>
        <w:t xml:space="preserve">fracción V, de la Constitución </w:t>
      </w:r>
      <w:r w:rsidR="00780EA6" w:rsidRPr="00D966E5">
        <w:rPr>
          <w:rFonts w:ascii="AkzidenzGrotesk" w:hAnsi="AkzidenzGrotesk"/>
        </w:rPr>
        <w:t xml:space="preserve">Política </w:t>
      </w:r>
      <w:r w:rsidR="00D966E5" w:rsidRPr="00D966E5">
        <w:rPr>
          <w:rFonts w:ascii="AkzidenzGrotesk" w:hAnsi="AkzidenzGrotesk"/>
        </w:rPr>
        <w:t>del Estado Libre y Soberano de Tabasco</w:t>
      </w:r>
      <w:r w:rsidR="00A317DF" w:rsidRPr="00D966E5">
        <w:rPr>
          <w:rFonts w:ascii="AkzidenzGrotesk" w:hAnsi="AkzidenzGrotesk"/>
        </w:rPr>
        <w:t xml:space="preserve">; 107 </w:t>
      </w:r>
      <w:r w:rsidR="00D966E5" w:rsidRPr="00D966E5">
        <w:rPr>
          <w:rFonts w:ascii="AkzidenzGrotesk" w:hAnsi="AkzidenzGrotesk"/>
        </w:rPr>
        <w:t>de la Ley Orgánica de los Municipios del Estado de Tabasco</w:t>
      </w:r>
      <w:r w:rsidR="00A317DF" w:rsidRPr="00D966E5">
        <w:rPr>
          <w:rFonts w:ascii="AkzidenzGrotesk" w:hAnsi="AkzidenzGrotesk"/>
        </w:rPr>
        <w:t xml:space="preserve">, </w:t>
      </w:r>
      <w:r w:rsidR="00D966E5" w:rsidRPr="00D966E5">
        <w:rPr>
          <w:rFonts w:ascii="AkzidenzGrotesk" w:hAnsi="AkzidenzGrotesk"/>
        </w:rPr>
        <w:t>los cuales disponen que, el municipio está facultado para administrar libremente su hacienda.</w:t>
      </w:r>
      <w:r w:rsidRPr="00E77989">
        <w:rPr>
          <w:rFonts w:ascii="AkzidenzGrotesk" w:hAnsi="AkzidenzGrotesk"/>
        </w:rPr>
        <w:t xml:space="preserve"> </w:t>
      </w:r>
    </w:p>
    <w:p w14:paraId="3CCC8E4B" w14:textId="77777777" w:rsidR="005D6D7B" w:rsidRPr="00E77989" w:rsidRDefault="005D6D7B" w:rsidP="00A249DE">
      <w:pPr>
        <w:ind w:right="540"/>
        <w:jc w:val="both"/>
        <w:rPr>
          <w:rFonts w:ascii="AkzidenzGrotesk" w:hAnsi="AkzidenzGrotesk"/>
        </w:rPr>
      </w:pPr>
    </w:p>
    <w:p w14:paraId="45836EA2" w14:textId="415D367F" w:rsidR="00441C3C" w:rsidRPr="00E77989" w:rsidRDefault="006C3293" w:rsidP="00A249DE">
      <w:pPr>
        <w:ind w:right="540"/>
        <w:jc w:val="both"/>
        <w:rPr>
          <w:rFonts w:ascii="AkzidenzGrotesk" w:hAnsi="AkzidenzGrotesk" w:cs="Arial"/>
        </w:rPr>
      </w:pPr>
      <w:r w:rsidRPr="00E77989">
        <w:rPr>
          <w:rFonts w:ascii="AkzidenzGrotesk" w:hAnsi="AkzidenzGrotesk"/>
        </w:rPr>
        <w:t xml:space="preserve">Expuesto </w:t>
      </w:r>
      <w:r w:rsidR="003F2D12">
        <w:rPr>
          <w:rFonts w:ascii="AkzidenzGrotesk" w:hAnsi="AkzidenzGrotesk"/>
        </w:rPr>
        <w:t>lo anterior</w:t>
      </w:r>
      <w:r w:rsidRPr="00E77989">
        <w:rPr>
          <w:rFonts w:ascii="AkzidenzGrotesk" w:hAnsi="AkzidenzGrotesk"/>
        </w:rPr>
        <w:t xml:space="preserve">, se da a </w:t>
      </w:r>
      <w:r w:rsidR="00CB5D09" w:rsidRPr="00E77989">
        <w:rPr>
          <w:rFonts w:ascii="AkzidenzGrotesk" w:hAnsi="AkzidenzGrotesk"/>
        </w:rPr>
        <w:t xml:space="preserve">conocer </w:t>
      </w:r>
      <w:r w:rsidRPr="00E77989">
        <w:rPr>
          <w:rFonts w:ascii="AkzidenzGrotesk" w:hAnsi="AkzidenzGrotesk"/>
        </w:rPr>
        <w:t>a la poblaci</w:t>
      </w:r>
      <w:r w:rsidR="005D6D7B" w:rsidRPr="00E77989">
        <w:rPr>
          <w:rFonts w:ascii="AkzidenzGrotesk" w:hAnsi="AkzidenzGrotesk"/>
        </w:rPr>
        <w:t>ó</w:t>
      </w:r>
      <w:r w:rsidRPr="00E77989">
        <w:rPr>
          <w:rFonts w:ascii="AkzidenzGrotesk" w:hAnsi="AkzidenzGrotesk"/>
        </w:rPr>
        <w:t>n de</w:t>
      </w:r>
      <w:r w:rsidR="003F2D12">
        <w:rPr>
          <w:rFonts w:ascii="AkzidenzGrotesk" w:hAnsi="AkzidenzGrotesk"/>
        </w:rPr>
        <w:t>l municipio de</w:t>
      </w:r>
      <w:r w:rsidRPr="00E77989">
        <w:rPr>
          <w:rFonts w:ascii="AkzidenzGrotesk" w:hAnsi="AkzidenzGrotesk"/>
        </w:rPr>
        <w:t xml:space="preserve"> Centro, las adecuaciones</w:t>
      </w:r>
      <w:r w:rsidR="003F2D12">
        <w:rPr>
          <w:rFonts w:ascii="AkzidenzGrotesk" w:hAnsi="AkzidenzGrotesk"/>
        </w:rPr>
        <w:t xml:space="preserve"> presupuestarias</w:t>
      </w:r>
      <w:r w:rsidRPr="00E77989">
        <w:rPr>
          <w:rFonts w:ascii="AkzidenzGrotesk" w:hAnsi="AkzidenzGrotesk"/>
        </w:rPr>
        <w:t xml:space="preserve"> al </w:t>
      </w:r>
      <w:r w:rsidR="00A0494D">
        <w:rPr>
          <w:rFonts w:ascii="AkzidenzGrotesk" w:hAnsi="AkzidenzGrotesk"/>
        </w:rPr>
        <w:t>mes de marzo</w:t>
      </w:r>
      <w:r w:rsidR="00A0494D" w:rsidRPr="00E77989">
        <w:rPr>
          <w:rFonts w:ascii="AkzidenzGrotesk" w:hAnsi="AkzidenzGrotesk"/>
        </w:rPr>
        <w:t xml:space="preserve"> </w:t>
      </w:r>
      <w:r w:rsidRPr="00E77989">
        <w:rPr>
          <w:rFonts w:ascii="AkzidenzGrotesk" w:hAnsi="AkzidenzGrotesk"/>
        </w:rPr>
        <w:t>del POA 20</w:t>
      </w:r>
      <w:r w:rsidR="005D6D7B" w:rsidRPr="00E77989">
        <w:rPr>
          <w:rFonts w:ascii="AkzidenzGrotesk" w:hAnsi="AkzidenzGrotesk"/>
        </w:rPr>
        <w:t>2</w:t>
      </w:r>
      <w:r w:rsidR="00C170B7">
        <w:rPr>
          <w:rFonts w:ascii="AkzidenzGrotesk" w:hAnsi="AkzidenzGrotesk"/>
        </w:rPr>
        <w:t>4</w:t>
      </w:r>
      <w:r w:rsidRPr="00E77989">
        <w:rPr>
          <w:rFonts w:ascii="AkzidenzGrotesk" w:hAnsi="AkzidenzGrotesk"/>
        </w:rPr>
        <w:t xml:space="preserve">, en los </w:t>
      </w:r>
      <w:r w:rsidR="005D6D7B" w:rsidRPr="00E77989">
        <w:rPr>
          <w:rFonts w:ascii="AkzidenzGrotesk" w:hAnsi="AkzidenzGrotesk"/>
        </w:rPr>
        <w:t>términos</w:t>
      </w:r>
      <w:r w:rsidRPr="00E77989">
        <w:rPr>
          <w:rFonts w:ascii="AkzidenzGrotesk" w:hAnsi="AkzidenzGrotesk"/>
        </w:rPr>
        <w:t xml:space="preserve"> siguientes:</w:t>
      </w:r>
    </w:p>
    <w:p w14:paraId="68983435" w14:textId="64907682" w:rsidR="00441C3C" w:rsidRPr="00E77989" w:rsidRDefault="00441C3C" w:rsidP="00A249DE">
      <w:pPr>
        <w:ind w:right="540"/>
        <w:rPr>
          <w:rFonts w:ascii="AkzidenzGrotesk" w:hAnsi="AkzidenzGrotesk" w:cs="Arial"/>
        </w:rPr>
      </w:pPr>
    </w:p>
    <w:p w14:paraId="151F3B63" w14:textId="70C84970" w:rsidR="00441C3C" w:rsidRDefault="00441C3C" w:rsidP="00F7273D">
      <w:pPr>
        <w:rPr>
          <w:rFonts w:cs="Arial"/>
        </w:rPr>
      </w:pPr>
    </w:p>
    <w:p w14:paraId="4EB63889" w14:textId="601A6B0B" w:rsidR="00441C3C" w:rsidRDefault="00441C3C" w:rsidP="00F7273D">
      <w:pPr>
        <w:rPr>
          <w:rFonts w:cs="Arial"/>
        </w:rPr>
      </w:pPr>
    </w:p>
    <w:p w14:paraId="70897E14" w14:textId="63AF707F" w:rsidR="00441C3C" w:rsidRDefault="00441C3C" w:rsidP="00F7273D">
      <w:pPr>
        <w:rPr>
          <w:rFonts w:cs="Arial"/>
        </w:rPr>
      </w:pPr>
    </w:p>
    <w:p w14:paraId="5C7BA47B" w14:textId="0E61F58D" w:rsidR="00C527A3" w:rsidRDefault="00C527A3" w:rsidP="00F7273D">
      <w:pPr>
        <w:rPr>
          <w:rFonts w:cs="Arial"/>
        </w:rPr>
      </w:pPr>
    </w:p>
    <w:p w14:paraId="5F15E728" w14:textId="478C3F57" w:rsidR="00C527A3" w:rsidRDefault="00C527A3" w:rsidP="00F7273D">
      <w:pPr>
        <w:rPr>
          <w:rFonts w:cs="Arial"/>
        </w:rPr>
      </w:pPr>
    </w:p>
    <w:p w14:paraId="6A66CFCF" w14:textId="3971552C" w:rsidR="00C527A3" w:rsidRDefault="00C527A3" w:rsidP="00F7273D">
      <w:pPr>
        <w:rPr>
          <w:rFonts w:cs="Arial"/>
        </w:rPr>
      </w:pPr>
    </w:p>
    <w:p w14:paraId="4BDD58E4" w14:textId="06F52296" w:rsidR="00C527A3" w:rsidRDefault="00C527A3" w:rsidP="00F7273D">
      <w:pPr>
        <w:rPr>
          <w:rFonts w:cs="Arial"/>
        </w:rPr>
      </w:pPr>
    </w:p>
    <w:p w14:paraId="2D5DAB03" w14:textId="3A41DC8A" w:rsidR="00CA793C" w:rsidRDefault="00CA793C" w:rsidP="00F7273D">
      <w:pPr>
        <w:rPr>
          <w:rFonts w:cs="Arial"/>
        </w:rPr>
      </w:pPr>
    </w:p>
    <w:p w14:paraId="0BB67A1F" w14:textId="72779E85" w:rsidR="008945AD" w:rsidRDefault="008945AD" w:rsidP="00F7273D">
      <w:pPr>
        <w:rPr>
          <w:rFonts w:cs="Arial"/>
        </w:rPr>
      </w:pPr>
    </w:p>
    <w:p w14:paraId="72095B69" w14:textId="5DB8E6B0" w:rsidR="008945AD" w:rsidRDefault="008945AD" w:rsidP="00F7273D">
      <w:pPr>
        <w:rPr>
          <w:rFonts w:cs="Arial"/>
        </w:rPr>
      </w:pPr>
    </w:p>
    <w:p w14:paraId="0522B0AD" w14:textId="15BBBD78" w:rsidR="00F7273D" w:rsidRDefault="006F51B8" w:rsidP="00F7273D">
      <w:pPr>
        <w:pStyle w:val="Ttulo1"/>
        <w:jc w:val="center"/>
        <w:rPr>
          <w:rFonts w:ascii="AkzidenzGrotesk" w:hAnsi="AkzidenzGrotesk" w:cs="Arial"/>
          <w:color w:val="auto"/>
        </w:rPr>
      </w:pPr>
      <w:bookmarkStart w:id="1" w:name="_Toc54096166"/>
      <w:bookmarkStart w:id="2" w:name="_Toc163731163"/>
      <w:r w:rsidRPr="00BF05B0">
        <w:rPr>
          <w:rFonts w:ascii="AkzidenzGrotesk" w:hAnsi="AkzidenzGrotesk" w:cs="Arial"/>
          <w:color w:val="auto"/>
        </w:rPr>
        <w:lastRenderedPageBreak/>
        <w:t>Estructura Programática</w:t>
      </w:r>
      <w:bookmarkEnd w:id="1"/>
      <w:bookmarkEnd w:id="2"/>
    </w:p>
    <w:p w14:paraId="03467578" w14:textId="77777777" w:rsidR="00526D92" w:rsidRPr="00526D92" w:rsidRDefault="00526D92" w:rsidP="00526D92"/>
    <w:p w14:paraId="5E605465" w14:textId="77777777" w:rsidR="00204B76" w:rsidRPr="00204B76" w:rsidRDefault="00204B76" w:rsidP="00204B76"/>
    <w:tbl>
      <w:tblPr>
        <w:tblW w:w="102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30"/>
        <w:gridCol w:w="321"/>
        <w:gridCol w:w="1296"/>
        <w:gridCol w:w="258"/>
        <w:gridCol w:w="5040"/>
        <w:gridCol w:w="2452"/>
        <w:gridCol w:w="13"/>
        <w:gridCol w:w="6"/>
      </w:tblGrid>
      <w:tr w:rsidR="00242872" w:rsidRPr="003C4C53" w14:paraId="75DE8561" w14:textId="77777777" w:rsidTr="00526D92">
        <w:trPr>
          <w:gridAfter w:val="1"/>
          <w:wAfter w:w="6" w:type="dxa"/>
          <w:trHeight w:val="620"/>
          <w:tblHeader/>
        </w:trPr>
        <w:tc>
          <w:tcPr>
            <w:tcW w:w="830" w:type="dxa"/>
            <w:shd w:val="clear" w:color="auto" w:fill="9CC2E5" w:themeFill="accent5" w:themeFillTint="99"/>
            <w:vAlign w:val="center"/>
            <w:hideMark/>
          </w:tcPr>
          <w:p w14:paraId="55C3D5A0" w14:textId="77777777" w:rsidR="00242872" w:rsidRPr="003C4C53" w:rsidRDefault="00242872" w:rsidP="00242872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NÚM</w:t>
            </w:r>
          </w:p>
        </w:tc>
        <w:tc>
          <w:tcPr>
            <w:tcW w:w="1875" w:type="dxa"/>
            <w:gridSpan w:val="3"/>
            <w:shd w:val="clear" w:color="auto" w:fill="9CC2E5" w:themeFill="accent5" w:themeFillTint="99"/>
            <w:vAlign w:val="center"/>
            <w:hideMark/>
          </w:tcPr>
          <w:p w14:paraId="54E74419" w14:textId="77777777" w:rsidR="00242872" w:rsidRPr="003C4C53" w:rsidRDefault="00242872" w:rsidP="00242872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MODALIDAD Y PROGRAMA</w:t>
            </w:r>
          </w:p>
        </w:tc>
        <w:tc>
          <w:tcPr>
            <w:tcW w:w="5040" w:type="dxa"/>
            <w:shd w:val="clear" w:color="auto" w:fill="9CC2E5" w:themeFill="accent5" w:themeFillTint="99"/>
            <w:vAlign w:val="center"/>
            <w:hideMark/>
          </w:tcPr>
          <w:p w14:paraId="472C5F47" w14:textId="77777777" w:rsidR="00242872" w:rsidRPr="003C4C53" w:rsidRDefault="00242872" w:rsidP="00242872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PROGRAMA PRESUPUESTARIO</w:t>
            </w:r>
          </w:p>
        </w:tc>
        <w:tc>
          <w:tcPr>
            <w:tcW w:w="2465" w:type="dxa"/>
            <w:gridSpan w:val="2"/>
            <w:shd w:val="clear" w:color="auto" w:fill="9CC2E5" w:themeFill="accent5" w:themeFillTint="99"/>
            <w:vAlign w:val="center"/>
            <w:hideMark/>
          </w:tcPr>
          <w:p w14:paraId="0C500BBA" w14:textId="77777777" w:rsidR="00242872" w:rsidRPr="003C4C53" w:rsidRDefault="00242872" w:rsidP="00242872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MONTO PESOS</w:t>
            </w:r>
          </w:p>
        </w:tc>
      </w:tr>
      <w:tr w:rsidR="00242872" w:rsidRPr="003C4C53" w14:paraId="19E02CDA" w14:textId="77777777" w:rsidTr="00526D92">
        <w:trPr>
          <w:trHeight w:val="317"/>
        </w:trPr>
        <w:tc>
          <w:tcPr>
            <w:tcW w:w="10216" w:type="dxa"/>
            <w:gridSpan w:val="8"/>
            <w:shd w:val="clear" w:color="auto" w:fill="9CC2E5" w:themeFill="accent5" w:themeFillTint="99"/>
            <w:vAlign w:val="center"/>
            <w:hideMark/>
          </w:tcPr>
          <w:p w14:paraId="74AFDDE2" w14:textId="77777777" w:rsidR="00242872" w:rsidRPr="003C4C53" w:rsidRDefault="00242872" w:rsidP="00242872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GASTO PROGRAMABLE</w:t>
            </w:r>
          </w:p>
        </w:tc>
      </w:tr>
      <w:tr w:rsidR="003A42DC" w:rsidRPr="003C4C53" w14:paraId="249DE6BC" w14:textId="77777777" w:rsidTr="00252190">
        <w:trPr>
          <w:gridAfter w:val="1"/>
          <w:wAfter w:w="6" w:type="dxa"/>
          <w:trHeight w:val="407"/>
        </w:trPr>
        <w:tc>
          <w:tcPr>
            <w:tcW w:w="830" w:type="dxa"/>
            <w:shd w:val="clear" w:color="auto" w:fill="D9E2F3" w:themeFill="accent1" w:themeFillTint="33"/>
            <w:vAlign w:val="center"/>
          </w:tcPr>
          <w:p w14:paraId="432D6B96" w14:textId="77777777" w:rsidR="003A42DC" w:rsidRPr="003C4C53" w:rsidRDefault="003A42DC" w:rsidP="003A42DC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</w:tcPr>
          <w:p w14:paraId="40854012" w14:textId="557AB5CE" w:rsidR="003A42DC" w:rsidRPr="003C4C53" w:rsidRDefault="003A42DC" w:rsidP="003A42DC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D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</w:tcPr>
          <w:p w14:paraId="52F7BF91" w14:textId="69DAA016" w:rsidR="003A42DC" w:rsidRPr="003C4C53" w:rsidRDefault="003A42DC" w:rsidP="003A42DC">
            <w:pPr>
              <w:jc w:val="both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COSTO FINANCIERO, DEUDA O APOYO A DEUDORES Y AHORRADORES DE LA BANCA</w:t>
            </w:r>
          </w:p>
        </w:tc>
        <w:tc>
          <w:tcPr>
            <w:tcW w:w="2465" w:type="dxa"/>
            <w:gridSpan w:val="2"/>
            <w:shd w:val="clear" w:color="auto" w:fill="D9E2F3" w:themeFill="accent1" w:themeFillTint="33"/>
            <w:vAlign w:val="center"/>
          </w:tcPr>
          <w:p w14:paraId="057CED07" w14:textId="155F719D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b/>
                <w:bCs/>
                <w:color w:val="000000"/>
              </w:rPr>
              <w:t xml:space="preserve"> $     36,494,753.24 </w:t>
            </w:r>
          </w:p>
        </w:tc>
      </w:tr>
      <w:tr w:rsidR="003A42DC" w:rsidRPr="003C4C53" w14:paraId="60DCB16A" w14:textId="77777777" w:rsidTr="00F67AC2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val="395"/>
        </w:trPr>
        <w:tc>
          <w:tcPr>
            <w:tcW w:w="830" w:type="dxa"/>
            <w:shd w:val="clear" w:color="auto" w:fill="auto"/>
            <w:vAlign w:val="center"/>
          </w:tcPr>
          <w:p w14:paraId="65A394A2" w14:textId="033C61A2" w:rsidR="003A42DC" w:rsidRPr="003C4C53" w:rsidRDefault="003A42DC" w:rsidP="003A42DC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color w:val="000000"/>
              </w:rPr>
              <w:t>1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14:paraId="4F89FEB1" w14:textId="74222EC4" w:rsidR="003A42DC" w:rsidRPr="003C4C53" w:rsidRDefault="003A42DC" w:rsidP="003A42DC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D001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BFC9F18" w14:textId="019A9AC5" w:rsidR="003A42DC" w:rsidRPr="003C4C53" w:rsidRDefault="003A42DC" w:rsidP="003A42DC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Deuda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57050E9" w14:textId="09E6EF13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36,494,753.24 </w:t>
            </w:r>
          </w:p>
        </w:tc>
      </w:tr>
      <w:tr w:rsidR="003A42DC" w:rsidRPr="003C4C53" w14:paraId="67F1CEA9" w14:textId="77777777" w:rsidTr="00252190">
        <w:trPr>
          <w:gridAfter w:val="1"/>
          <w:wAfter w:w="6" w:type="dxa"/>
          <w:trHeight w:val="647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48256383" w14:textId="77777777" w:rsidR="003A42DC" w:rsidRPr="003C4C53" w:rsidRDefault="003A42DC" w:rsidP="003A42DC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5D677AE5" w14:textId="77777777" w:rsidR="003A42DC" w:rsidRPr="003C4C53" w:rsidRDefault="003A42DC" w:rsidP="003A42DC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E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65E28904" w14:textId="77777777" w:rsidR="003A42DC" w:rsidRPr="003C4C53" w:rsidRDefault="003A42DC" w:rsidP="003A42DC">
            <w:pPr>
              <w:jc w:val="both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PRESTACIÓN DE SERVICIOS PÚBLICOS</w:t>
            </w:r>
          </w:p>
        </w:tc>
        <w:tc>
          <w:tcPr>
            <w:tcW w:w="2465" w:type="dxa"/>
            <w:gridSpan w:val="2"/>
            <w:shd w:val="clear" w:color="auto" w:fill="D9E2F3" w:themeFill="accent1" w:themeFillTint="33"/>
            <w:vAlign w:val="center"/>
          </w:tcPr>
          <w:p w14:paraId="1DCA6819" w14:textId="609BC294" w:rsidR="003A42DC" w:rsidRPr="003A42DC" w:rsidRDefault="003A42DC" w:rsidP="003A42DC">
            <w:pPr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3A42DC">
              <w:rPr>
                <w:rFonts w:ascii="AkzidenzGrotesk" w:hAnsi="AkzidenzGrotesk" w:cs="Arial"/>
                <w:b/>
                <w:bCs/>
                <w:color w:val="000000"/>
              </w:rPr>
              <w:t xml:space="preserve">$   1,726,044,540.95 </w:t>
            </w:r>
          </w:p>
          <w:p w14:paraId="3EAF58E3" w14:textId="34E8DBB5" w:rsidR="003A42DC" w:rsidRPr="003A42DC" w:rsidRDefault="003A42DC" w:rsidP="003A42DC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3A42DC">
              <w:rPr>
                <w:rFonts w:ascii="AkzidenzGrotesk" w:hAnsi="AkzidenzGrotesk" w:cs="Arial"/>
                <w:b/>
                <w:bCs/>
                <w:color w:val="000000"/>
              </w:rPr>
              <w:t> </w:t>
            </w:r>
          </w:p>
        </w:tc>
      </w:tr>
      <w:tr w:rsidR="003A42DC" w:rsidRPr="003C4C53" w14:paraId="4FEBBA80" w14:textId="77777777" w:rsidTr="00F67AC2">
        <w:trPr>
          <w:gridAfter w:val="1"/>
          <w:wAfter w:w="6" w:type="dxa"/>
          <w:trHeight w:val="395"/>
        </w:trPr>
        <w:tc>
          <w:tcPr>
            <w:tcW w:w="830" w:type="dxa"/>
            <w:vAlign w:val="center"/>
          </w:tcPr>
          <w:p w14:paraId="42920D33" w14:textId="10569C54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8113544" w14:textId="6E64EDBB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E001</w:t>
            </w:r>
          </w:p>
        </w:tc>
        <w:tc>
          <w:tcPr>
            <w:tcW w:w="5040" w:type="dxa"/>
            <w:vAlign w:val="center"/>
            <w:hideMark/>
          </w:tcPr>
          <w:p w14:paraId="47356671" w14:textId="1395AD92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Agua Potable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66A7D6E3" w14:textId="024F4ABE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276,699,124.90 </w:t>
            </w:r>
          </w:p>
        </w:tc>
      </w:tr>
      <w:tr w:rsidR="003A42DC" w:rsidRPr="003C4C53" w14:paraId="65444482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215E99E4" w14:textId="65B7F1A5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3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45428E0E" w14:textId="550A1F11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E002</w:t>
            </w:r>
          </w:p>
        </w:tc>
        <w:tc>
          <w:tcPr>
            <w:tcW w:w="5040" w:type="dxa"/>
            <w:vAlign w:val="center"/>
            <w:hideMark/>
          </w:tcPr>
          <w:p w14:paraId="25507AD7" w14:textId="19313E06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Drenaje y Alcantarillado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1B855616" w14:textId="36F30F66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299,564,577.55 </w:t>
            </w:r>
          </w:p>
        </w:tc>
      </w:tr>
      <w:tr w:rsidR="003A42DC" w:rsidRPr="003C4C53" w14:paraId="0FCF4E0C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07052A1D" w14:textId="74034DCC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4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6C2D49D0" w14:textId="6797C529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E029</w:t>
            </w:r>
          </w:p>
        </w:tc>
        <w:tc>
          <w:tcPr>
            <w:tcW w:w="5040" w:type="dxa"/>
            <w:vAlign w:val="center"/>
            <w:hideMark/>
          </w:tcPr>
          <w:p w14:paraId="2075A202" w14:textId="2451C373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Protección Civil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5BD4DA80" w14:textId="25A294A0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15,604,034.00 </w:t>
            </w:r>
          </w:p>
        </w:tc>
      </w:tr>
      <w:tr w:rsidR="003A42DC" w:rsidRPr="003C4C53" w14:paraId="4E3D97F1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1EF1EB44" w14:textId="3DCC89AA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5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41DB5F6D" w14:textId="144A151F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E048</w:t>
            </w:r>
          </w:p>
        </w:tc>
        <w:tc>
          <w:tcPr>
            <w:tcW w:w="5040" w:type="dxa"/>
            <w:vAlign w:val="center"/>
            <w:hideMark/>
          </w:tcPr>
          <w:p w14:paraId="17E8BCA1" w14:textId="5053C0C2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Registro e Identificación de la Población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569932C5" w14:textId="692C7D10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22,371,460.07 </w:t>
            </w:r>
          </w:p>
        </w:tc>
      </w:tr>
      <w:tr w:rsidR="003A42DC" w:rsidRPr="003C4C53" w14:paraId="276B3E23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2BFAD35E" w14:textId="6ACA10A7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6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508B7651" w14:textId="483D9D33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E056</w:t>
            </w:r>
          </w:p>
        </w:tc>
        <w:tc>
          <w:tcPr>
            <w:tcW w:w="5040" w:type="dxa"/>
            <w:vAlign w:val="center"/>
            <w:hideMark/>
          </w:tcPr>
          <w:p w14:paraId="1146F1F9" w14:textId="5730544C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Recolección, Traslado y Disposición Final de Residuos Sólidos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69BD8A30" w14:textId="6AC6BED4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418,269,438.87 </w:t>
            </w:r>
          </w:p>
        </w:tc>
      </w:tr>
      <w:tr w:rsidR="003A42DC" w:rsidRPr="003C4C53" w14:paraId="7FF7E011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583B915E" w14:textId="64EDC4F6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7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0449606" w14:textId="317E5D19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E057</w:t>
            </w:r>
          </w:p>
        </w:tc>
        <w:tc>
          <w:tcPr>
            <w:tcW w:w="5040" w:type="dxa"/>
            <w:vAlign w:val="center"/>
            <w:hideMark/>
          </w:tcPr>
          <w:p w14:paraId="623C139C" w14:textId="6CADDA2F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Mantenimiento y Limpieza a vialidades y Espacios Públicos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35C920B0" w14:textId="6593BA0F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438,417,500.85 </w:t>
            </w:r>
          </w:p>
        </w:tc>
      </w:tr>
      <w:tr w:rsidR="003A42DC" w:rsidRPr="003C4C53" w14:paraId="2E274AC8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635BEE1A" w14:textId="10A9F998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8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58CA3416" w14:textId="1B33D181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E058</w:t>
            </w:r>
          </w:p>
        </w:tc>
        <w:tc>
          <w:tcPr>
            <w:tcW w:w="5040" w:type="dxa"/>
            <w:vAlign w:val="center"/>
            <w:hideMark/>
          </w:tcPr>
          <w:p w14:paraId="603D0542" w14:textId="4261C25B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Servicio de Alumbrado Público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1FFFA9F1" w14:textId="6F55B2C7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175,210,161.99 </w:t>
            </w:r>
          </w:p>
        </w:tc>
      </w:tr>
      <w:tr w:rsidR="003A42DC" w:rsidRPr="003C4C53" w14:paraId="39BE8292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346CB864" w14:textId="63D90918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9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49EAB715" w14:textId="4E5EB1F2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E059</w:t>
            </w:r>
          </w:p>
        </w:tc>
        <w:tc>
          <w:tcPr>
            <w:tcW w:w="5040" w:type="dxa"/>
            <w:vAlign w:val="center"/>
            <w:hideMark/>
          </w:tcPr>
          <w:p w14:paraId="4C7E89E7" w14:textId="45B16728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Servicio a Mercados Públicos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D7D44A0" w14:textId="45B87A9F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$     61,173,362.21 </w:t>
            </w:r>
          </w:p>
        </w:tc>
      </w:tr>
      <w:tr w:rsidR="003A42DC" w:rsidRPr="003C4C53" w14:paraId="02B8676A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5CA3E9B6" w14:textId="3B2B6291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10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749E0AF" w14:textId="4326A003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E060</w:t>
            </w:r>
          </w:p>
        </w:tc>
        <w:tc>
          <w:tcPr>
            <w:tcW w:w="5040" w:type="dxa"/>
            <w:vAlign w:val="center"/>
            <w:hideMark/>
          </w:tcPr>
          <w:p w14:paraId="083D4CD4" w14:textId="080DFDA0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Servicio a Panteones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32B91DC9" w14:textId="51450931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18,734,880.51 </w:t>
            </w:r>
          </w:p>
        </w:tc>
      </w:tr>
      <w:tr w:rsidR="003A42DC" w:rsidRPr="003C4C53" w14:paraId="58C6E207" w14:textId="77777777" w:rsidTr="00252190">
        <w:trPr>
          <w:gridAfter w:val="1"/>
          <w:wAfter w:w="6" w:type="dxa"/>
          <w:trHeight w:val="440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7763F43E" w14:textId="77777777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eastAsia="Calibri" w:hAnsi="AkzidenzGrotesk" w:cs="Times New Roman"/>
              </w:rPr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509DEB35" w14:textId="77777777" w:rsidR="003A42DC" w:rsidRPr="003C4C53" w:rsidRDefault="003A42DC" w:rsidP="003A42DC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>F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55552466" w14:textId="77777777" w:rsidR="003A42DC" w:rsidRPr="003C4C53" w:rsidRDefault="003A42DC" w:rsidP="003A42DC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3C4C53">
              <w:rPr>
                <w:rFonts w:ascii="AkzidenzGrotesk" w:eastAsia="Times New Roman" w:hAnsi="AkzidenzGrotesk" w:cs="Arial"/>
                <w:b/>
                <w:bCs/>
                <w:color w:val="000000"/>
              </w:rPr>
              <w:t xml:space="preserve"> PROMOCIÓN Y FOMENTO</w:t>
            </w:r>
          </w:p>
        </w:tc>
        <w:tc>
          <w:tcPr>
            <w:tcW w:w="2465" w:type="dxa"/>
            <w:gridSpan w:val="2"/>
            <w:shd w:val="clear" w:color="auto" w:fill="D9E2F3" w:themeFill="accent1" w:themeFillTint="33"/>
            <w:vAlign w:val="center"/>
          </w:tcPr>
          <w:p w14:paraId="3E623638" w14:textId="7E6328B7" w:rsidR="003A42DC" w:rsidRPr="002F5F65" w:rsidRDefault="002F5F65" w:rsidP="002F5F65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2F5F65">
              <w:rPr>
                <w:rFonts w:ascii="AkzidenzGrotesk" w:hAnsi="AkzidenzGrotesk" w:cs="Arial"/>
                <w:b/>
                <w:bCs/>
                <w:color w:val="000000"/>
              </w:rPr>
              <w:t xml:space="preserve">$ </w:t>
            </w:r>
            <w:r>
              <w:rPr>
                <w:rFonts w:ascii="AkzidenzGrotesk" w:hAnsi="AkzidenzGrotesk" w:cs="Arial"/>
                <w:b/>
                <w:bCs/>
                <w:color w:val="000000"/>
              </w:rPr>
              <w:t xml:space="preserve"> </w:t>
            </w:r>
            <w:r w:rsidRPr="002F5F65">
              <w:rPr>
                <w:rFonts w:ascii="AkzidenzGrotesk" w:hAnsi="AkzidenzGrotesk" w:cs="Arial"/>
                <w:b/>
                <w:bCs/>
                <w:color w:val="000000"/>
              </w:rPr>
              <w:t xml:space="preserve">  327,472,656.59</w:t>
            </w:r>
          </w:p>
        </w:tc>
      </w:tr>
      <w:tr w:rsidR="003A42DC" w:rsidRPr="003C4C53" w14:paraId="3D42B338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60D9FEA8" w14:textId="331DCF1C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11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260B6440" w14:textId="7AC6C946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F001</w:t>
            </w:r>
          </w:p>
        </w:tc>
        <w:tc>
          <w:tcPr>
            <w:tcW w:w="5040" w:type="dxa"/>
            <w:vAlign w:val="center"/>
            <w:hideMark/>
          </w:tcPr>
          <w:p w14:paraId="1E11B056" w14:textId="0C756C78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Desarrollo Agrícola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7A698DA" w14:textId="4DBF2299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$     14,211,613.46 </w:t>
            </w:r>
          </w:p>
        </w:tc>
      </w:tr>
      <w:tr w:rsidR="003A42DC" w:rsidRPr="003C4C53" w14:paraId="4FC43577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42E244E2" w14:textId="0AB784FE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12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D796E43" w14:textId="1CF06F11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F002</w:t>
            </w:r>
          </w:p>
        </w:tc>
        <w:tc>
          <w:tcPr>
            <w:tcW w:w="5040" w:type="dxa"/>
            <w:vAlign w:val="center"/>
            <w:hideMark/>
          </w:tcPr>
          <w:p w14:paraId="3687EA37" w14:textId="3E1495BB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Desarrollo Pecuario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17310CC9" w14:textId="389F320E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$       5,735,000.00 </w:t>
            </w:r>
          </w:p>
        </w:tc>
      </w:tr>
      <w:tr w:rsidR="003A42DC" w:rsidRPr="003C4C53" w14:paraId="6E9892E0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3543E3C8" w14:textId="699E00D5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13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886496D" w14:textId="1B1EB790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F005</w:t>
            </w:r>
          </w:p>
        </w:tc>
        <w:tc>
          <w:tcPr>
            <w:tcW w:w="5040" w:type="dxa"/>
            <w:vAlign w:val="center"/>
            <w:hideMark/>
          </w:tcPr>
          <w:p w14:paraId="22BB7EF1" w14:textId="0F9DC2D5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Desarrollo Acuícola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0E019AB4" w14:textId="4E502132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  8,754,790.63 </w:t>
            </w:r>
          </w:p>
        </w:tc>
      </w:tr>
      <w:tr w:rsidR="003A42DC" w:rsidRPr="003C4C53" w14:paraId="632B49CB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6E479103" w14:textId="34D26DED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14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4A9300D2" w14:textId="07BD61BA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F006</w:t>
            </w:r>
          </w:p>
        </w:tc>
        <w:tc>
          <w:tcPr>
            <w:tcW w:w="5040" w:type="dxa"/>
            <w:vAlign w:val="center"/>
            <w:hideMark/>
          </w:tcPr>
          <w:p w14:paraId="04936550" w14:textId="3F5CCB85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 la Industria y Atracción de Inversiones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5A26C8E" w14:textId="73165A65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18,115,363.22 </w:t>
            </w:r>
          </w:p>
        </w:tc>
      </w:tr>
      <w:tr w:rsidR="003A42DC" w:rsidRPr="003C4C53" w14:paraId="198B056E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0EBAD228" w14:textId="511B9D08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15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301D011A" w14:textId="564BC972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F008</w:t>
            </w:r>
          </w:p>
        </w:tc>
        <w:tc>
          <w:tcPr>
            <w:tcW w:w="5040" w:type="dxa"/>
            <w:vAlign w:val="center"/>
            <w:hideMark/>
          </w:tcPr>
          <w:p w14:paraId="63C0219A" w14:textId="12A6AFAB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al Turismo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5CD60502" w14:textId="3A7ED49A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13,261,577.74 </w:t>
            </w:r>
          </w:p>
        </w:tc>
      </w:tr>
      <w:tr w:rsidR="003A42DC" w:rsidRPr="003C4C53" w14:paraId="7845FBEE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055C0F6D" w14:textId="38A05DB3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16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37C8807F" w14:textId="6BDA22A2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F013</w:t>
            </w:r>
          </w:p>
        </w:tc>
        <w:tc>
          <w:tcPr>
            <w:tcW w:w="5040" w:type="dxa"/>
            <w:vAlign w:val="center"/>
            <w:hideMark/>
          </w:tcPr>
          <w:p w14:paraId="21F64EF2" w14:textId="15F899A1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Apoyo al Empleo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013F6658" w14:textId="237233CF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     817,236.34 </w:t>
            </w:r>
          </w:p>
        </w:tc>
      </w:tr>
      <w:tr w:rsidR="003A42DC" w:rsidRPr="003C4C53" w14:paraId="2E583998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3D4BEA0B" w14:textId="17B7AE16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17</w:t>
            </w:r>
          </w:p>
        </w:tc>
        <w:tc>
          <w:tcPr>
            <w:tcW w:w="1875" w:type="dxa"/>
            <w:gridSpan w:val="3"/>
            <w:vAlign w:val="center"/>
          </w:tcPr>
          <w:p w14:paraId="245E71E1" w14:textId="40034D8B" w:rsidR="003A42DC" w:rsidRPr="003C4C53" w:rsidRDefault="003A42DC" w:rsidP="003A42DC">
            <w:pPr>
              <w:jc w:val="center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>F015</w:t>
            </w:r>
          </w:p>
        </w:tc>
        <w:tc>
          <w:tcPr>
            <w:tcW w:w="5040" w:type="dxa"/>
            <w:vAlign w:val="center"/>
          </w:tcPr>
          <w:p w14:paraId="56437BF6" w14:textId="444F2A58" w:rsidR="003A42DC" w:rsidRPr="002A4C9E" w:rsidRDefault="003A42DC" w:rsidP="003A42DC">
            <w:pPr>
              <w:rPr>
                <w:rFonts w:ascii="AkzidenzGrotesk" w:hAnsi="AkzidenzGrotesk" w:cs="Calibri"/>
                <w:color w:val="000000"/>
                <w:lang w:val="es-US"/>
              </w:rPr>
            </w:pPr>
            <w:r w:rsidRPr="002A4C9E">
              <w:rPr>
                <w:rFonts w:ascii="AkzidenzGrotesk" w:hAnsi="AkzidenzGrotesk" w:cs="Calibri"/>
                <w:color w:val="000000"/>
              </w:rPr>
              <w:t>Vivienda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75F7612F" w14:textId="05B59DC5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13,064,095.60 </w:t>
            </w:r>
          </w:p>
        </w:tc>
      </w:tr>
      <w:tr w:rsidR="003A42DC" w:rsidRPr="003C4C53" w14:paraId="34BD09BF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2FDEE1FC" w14:textId="5BE094FD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18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4903D9E" w14:textId="75091764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F021</w:t>
            </w:r>
          </w:p>
        </w:tc>
        <w:tc>
          <w:tcPr>
            <w:tcW w:w="5040" w:type="dxa"/>
            <w:vAlign w:val="center"/>
            <w:hideMark/>
          </w:tcPr>
          <w:p w14:paraId="7C988B4B" w14:textId="5ADDFBAD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Apoyo al Fomento de la Cultura Ambiental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0324C598" w14:textId="2A3EEF49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  9,572,287.92 </w:t>
            </w:r>
          </w:p>
        </w:tc>
      </w:tr>
      <w:tr w:rsidR="003A42DC" w:rsidRPr="003C4C53" w14:paraId="4413E37A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532BC0B3" w14:textId="65777C24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19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508C7B7A" w14:textId="710D066A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F031</w:t>
            </w:r>
          </w:p>
        </w:tc>
        <w:tc>
          <w:tcPr>
            <w:tcW w:w="5040" w:type="dxa"/>
            <w:vAlign w:val="center"/>
            <w:hideMark/>
          </w:tcPr>
          <w:p w14:paraId="3869D91A" w14:textId="153691C5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Asistencia Social y Atención a Grupos Vulnerables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4FBA95DB" w14:textId="6CB1AE70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104,401,960.34 </w:t>
            </w:r>
          </w:p>
        </w:tc>
      </w:tr>
      <w:tr w:rsidR="003A42DC" w:rsidRPr="003C4C53" w14:paraId="5C27969E" w14:textId="77777777" w:rsidTr="00F67AC2">
        <w:trPr>
          <w:gridAfter w:val="1"/>
          <w:wAfter w:w="6" w:type="dxa"/>
          <w:trHeight w:val="317"/>
        </w:trPr>
        <w:tc>
          <w:tcPr>
            <w:tcW w:w="830" w:type="dxa"/>
            <w:vAlign w:val="center"/>
          </w:tcPr>
          <w:p w14:paraId="4A0A8EE5" w14:textId="0C7A9E5F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20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218BD4A" w14:textId="1DA53F2E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F032</w:t>
            </w:r>
          </w:p>
        </w:tc>
        <w:tc>
          <w:tcPr>
            <w:tcW w:w="5040" w:type="dxa"/>
            <w:vAlign w:val="center"/>
            <w:hideMark/>
          </w:tcPr>
          <w:p w14:paraId="5A22680B" w14:textId="25C39B68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 la Salud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74FE559E" w14:textId="35411E40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25,305,069.23 </w:t>
            </w:r>
          </w:p>
        </w:tc>
      </w:tr>
      <w:tr w:rsidR="003A42DC" w:rsidRPr="003C4C53" w14:paraId="6DEC8B15" w14:textId="77777777" w:rsidTr="00F67AC2">
        <w:trPr>
          <w:gridAfter w:val="1"/>
          <w:wAfter w:w="6" w:type="dxa"/>
          <w:trHeight w:val="293"/>
        </w:trPr>
        <w:tc>
          <w:tcPr>
            <w:tcW w:w="830" w:type="dxa"/>
            <w:vAlign w:val="center"/>
          </w:tcPr>
          <w:p w14:paraId="75CA0DED" w14:textId="2B07FE10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21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638537D4" w14:textId="772ECDDD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F033</w:t>
            </w:r>
          </w:p>
        </w:tc>
        <w:tc>
          <w:tcPr>
            <w:tcW w:w="5040" w:type="dxa"/>
            <w:vAlign w:val="center"/>
            <w:hideMark/>
          </w:tcPr>
          <w:p w14:paraId="08BBAE3D" w14:textId="667DD2D0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 la Educación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318150E" w14:textId="0D2F946D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28,083,252.75 </w:t>
            </w:r>
          </w:p>
        </w:tc>
      </w:tr>
      <w:tr w:rsidR="003A42DC" w:rsidRPr="003C4C53" w14:paraId="36FBDC32" w14:textId="77777777" w:rsidTr="00F67AC2">
        <w:trPr>
          <w:gridAfter w:val="1"/>
          <w:wAfter w:w="6" w:type="dxa"/>
          <w:trHeight w:val="293"/>
        </w:trPr>
        <w:tc>
          <w:tcPr>
            <w:tcW w:w="830" w:type="dxa"/>
            <w:vAlign w:val="center"/>
          </w:tcPr>
          <w:p w14:paraId="26A08C08" w14:textId="62BF8165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22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828DBDB" w14:textId="0D624E7F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F034</w:t>
            </w:r>
          </w:p>
        </w:tc>
        <w:tc>
          <w:tcPr>
            <w:tcW w:w="5040" w:type="dxa"/>
            <w:vAlign w:val="center"/>
            <w:hideMark/>
          </w:tcPr>
          <w:p w14:paraId="52874F4D" w14:textId="73F31D0A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 la Cultura y las Artes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BFA28CC" w14:textId="2B9997AE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$     53,003,996.32 </w:t>
            </w:r>
          </w:p>
        </w:tc>
      </w:tr>
      <w:tr w:rsidR="003A42DC" w:rsidRPr="003C4C53" w14:paraId="1BDDA2EE" w14:textId="77777777" w:rsidTr="00F67AC2">
        <w:trPr>
          <w:gridAfter w:val="1"/>
          <w:wAfter w:w="6" w:type="dxa"/>
          <w:trHeight w:val="153"/>
        </w:trPr>
        <w:tc>
          <w:tcPr>
            <w:tcW w:w="830" w:type="dxa"/>
            <w:vAlign w:val="center"/>
          </w:tcPr>
          <w:p w14:paraId="39305A17" w14:textId="451F0A26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23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EFCEC97" w14:textId="6FB8123A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F036</w:t>
            </w:r>
          </w:p>
        </w:tc>
        <w:tc>
          <w:tcPr>
            <w:tcW w:w="5040" w:type="dxa"/>
            <w:vAlign w:val="center"/>
            <w:hideMark/>
          </w:tcPr>
          <w:p w14:paraId="180D143B" w14:textId="34BB6201" w:rsidR="003A42DC" w:rsidRPr="003C4C53" w:rsidRDefault="003A42DC" w:rsidP="003A42DC">
            <w:pPr>
              <w:rPr>
                <w:rFonts w:ascii="AkzidenzGrotesk" w:eastAsia="Calibri" w:hAnsi="AkzidenzGrotesk" w:cs="Times New Roman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Bienestar de los Pueblos Indígenas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48CDD7D3" w14:textId="63DA12C7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$       4,373,766.08 </w:t>
            </w:r>
          </w:p>
        </w:tc>
      </w:tr>
      <w:tr w:rsidR="003A42DC" w:rsidRPr="003C4C53" w14:paraId="1DCFC830" w14:textId="77777777" w:rsidTr="00F67AC2">
        <w:trPr>
          <w:gridAfter w:val="1"/>
          <w:wAfter w:w="6" w:type="dxa"/>
          <w:trHeight w:val="153"/>
        </w:trPr>
        <w:tc>
          <w:tcPr>
            <w:tcW w:w="830" w:type="dxa"/>
            <w:vAlign w:val="center"/>
          </w:tcPr>
          <w:p w14:paraId="72DBB0EA" w14:textId="5595B803" w:rsidR="003A42DC" w:rsidRPr="003C4C53" w:rsidRDefault="003A42DC" w:rsidP="003A42DC">
            <w:pPr>
              <w:jc w:val="center"/>
              <w:rPr>
                <w:rFonts w:ascii="AkzidenzGrotesk" w:eastAsia="Calibri" w:hAnsi="AkzidenzGrotesk" w:cs="Times New Roman"/>
              </w:rPr>
            </w:pPr>
            <w:r>
              <w:rPr>
                <w:rFonts w:ascii="AkzidenzGrotesk" w:eastAsia="Calibri" w:hAnsi="AkzidenzGrotesk" w:cs="Times New Roman"/>
              </w:rPr>
              <w:t>24</w:t>
            </w:r>
          </w:p>
        </w:tc>
        <w:tc>
          <w:tcPr>
            <w:tcW w:w="1875" w:type="dxa"/>
            <w:gridSpan w:val="3"/>
            <w:vAlign w:val="center"/>
          </w:tcPr>
          <w:p w14:paraId="711EE97E" w14:textId="67FF09E2" w:rsidR="003A42DC" w:rsidRPr="003C4C53" w:rsidRDefault="003A42DC" w:rsidP="003A42DC">
            <w:pPr>
              <w:jc w:val="center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>F040</w:t>
            </w:r>
          </w:p>
        </w:tc>
        <w:tc>
          <w:tcPr>
            <w:tcW w:w="5040" w:type="dxa"/>
            <w:vAlign w:val="center"/>
          </w:tcPr>
          <w:p w14:paraId="49F07F55" w14:textId="20903030" w:rsidR="003A42DC" w:rsidRPr="003C4C53" w:rsidRDefault="003A42DC" w:rsidP="003A42DC">
            <w:pPr>
              <w:rPr>
                <w:rFonts w:ascii="AkzidenzGrotesk" w:hAnsi="AkzidenzGrotesk" w:cs="Arial"/>
                <w:color w:val="000000"/>
              </w:rPr>
            </w:pPr>
            <w:r w:rsidRPr="003C4C53">
              <w:rPr>
                <w:rFonts w:ascii="AkzidenzGrotesk" w:hAnsi="AkzidenzGrotesk" w:cs="Arial"/>
                <w:color w:val="000000"/>
              </w:rPr>
              <w:t>Fomento al Deporte y a la Recreación</w:t>
            </w:r>
          </w:p>
        </w:tc>
        <w:tc>
          <w:tcPr>
            <w:tcW w:w="2465" w:type="dxa"/>
            <w:gridSpan w:val="2"/>
            <w:noWrap/>
            <w:vAlign w:val="center"/>
          </w:tcPr>
          <w:p w14:paraId="2A51C3C3" w14:textId="2542E981" w:rsidR="003A42DC" w:rsidRPr="000F5E2E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>
              <w:rPr>
                <w:rFonts w:ascii="AkzidenzGrotesk" w:hAnsi="AkzidenzGrotesk" w:cs="Arial"/>
                <w:color w:val="000000"/>
              </w:rPr>
              <w:t xml:space="preserve"> $     28,772,646.96 </w:t>
            </w:r>
          </w:p>
        </w:tc>
      </w:tr>
      <w:tr w:rsidR="00B72390" w:rsidRPr="00D3044D" w14:paraId="62597010" w14:textId="77777777" w:rsidTr="00252190">
        <w:trPr>
          <w:gridAfter w:val="2"/>
          <w:wAfter w:w="19" w:type="dxa"/>
          <w:trHeight w:val="305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58CB7EBD" w14:textId="77777777" w:rsidR="00B72390" w:rsidRPr="00D3044D" w:rsidRDefault="00B72390">
            <w:pPr>
              <w:rPr>
                <w:rFonts w:ascii="AkzidenzGrotesk" w:eastAsia="Times New Roman" w:hAnsi="AkzidenzGrotesk" w:cs="Times New Roman"/>
                <w:color w:val="000000"/>
              </w:rPr>
            </w:pPr>
            <w:bookmarkStart w:id="3" w:name="_Hlk106217001"/>
            <w:r w:rsidRPr="00D3044D">
              <w:rPr>
                <w:rFonts w:ascii="AkzidenzGrotesk" w:eastAsia="Times New Roman" w:hAnsi="AkzidenzGrotesk" w:cs="Times New Roman"/>
                <w:color w:val="000000"/>
              </w:rPr>
              <w:lastRenderedPageBreak/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11CA072F" w14:textId="77777777" w:rsidR="00B72390" w:rsidRPr="00D3044D" w:rsidRDefault="00B72390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K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0E82467B" w14:textId="77777777" w:rsidR="00B72390" w:rsidRPr="00D3044D" w:rsidRDefault="00B72390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PROYECTOS DE INVERSIÓN</w:t>
            </w:r>
          </w:p>
        </w:tc>
        <w:tc>
          <w:tcPr>
            <w:tcW w:w="2452" w:type="dxa"/>
            <w:shd w:val="clear" w:color="auto" w:fill="D9E2F3" w:themeFill="accent1" w:themeFillTint="33"/>
            <w:vAlign w:val="center"/>
          </w:tcPr>
          <w:p w14:paraId="36D69D33" w14:textId="2D0DB98A" w:rsidR="00B72390" w:rsidRPr="002F5F65" w:rsidRDefault="002F5F65" w:rsidP="002F5F65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>
              <w:rPr>
                <w:rFonts w:ascii="AkzidenzGrotesk" w:hAnsi="AkzidenzGrotesk" w:cs="Arial"/>
                <w:b/>
                <w:bCs/>
                <w:color w:val="000000"/>
              </w:rPr>
              <w:t xml:space="preserve">  </w:t>
            </w:r>
            <w:r w:rsidRPr="002F5F65">
              <w:rPr>
                <w:rFonts w:ascii="AkzidenzGrotesk" w:hAnsi="AkzidenzGrotesk" w:cs="Arial"/>
                <w:b/>
                <w:bCs/>
                <w:color w:val="000000"/>
              </w:rPr>
              <w:t xml:space="preserve">$ 1,102,285,272.41 </w:t>
            </w:r>
          </w:p>
        </w:tc>
      </w:tr>
      <w:tr w:rsidR="000F5E2E" w:rsidRPr="00D3044D" w14:paraId="15500721" w14:textId="77777777" w:rsidTr="00F67AC2">
        <w:trPr>
          <w:gridAfter w:val="2"/>
          <w:wAfter w:w="19" w:type="dxa"/>
          <w:trHeight w:val="377"/>
        </w:trPr>
        <w:tc>
          <w:tcPr>
            <w:tcW w:w="830" w:type="dxa"/>
            <w:vAlign w:val="center"/>
          </w:tcPr>
          <w:p w14:paraId="1C2CFB0B" w14:textId="6C480968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25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4A797B0" w14:textId="20A8DD50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K002</w:t>
            </w:r>
          </w:p>
        </w:tc>
        <w:tc>
          <w:tcPr>
            <w:tcW w:w="5040" w:type="dxa"/>
            <w:vAlign w:val="center"/>
            <w:hideMark/>
          </w:tcPr>
          <w:p w14:paraId="2C72E161" w14:textId="50D82AB7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Infraestructura para Agua Potable</w:t>
            </w:r>
          </w:p>
        </w:tc>
        <w:tc>
          <w:tcPr>
            <w:tcW w:w="2452" w:type="dxa"/>
            <w:noWrap/>
            <w:vAlign w:val="center"/>
          </w:tcPr>
          <w:p w14:paraId="4E3D00AF" w14:textId="715494BB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565,901,301.66 </w:t>
            </w:r>
          </w:p>
        </w:tc>
      </w:tr>
      <w:tr w:rsidR="000F5E2E" w:rsidRPr="00D3044D" w14:paraId="2148E97C" w14:textId="77777777" w:rsidTr="00F67AC2">
        <w:trPr>
          <w:gridAfter w:val="2"/>
          <w:wAfter w:w="19" w:type="dxa"/>
          <w:trHeight w:val="350"/>
        </w:trPr>
        <w:tc>
          <w:tcPr>
            <w:tcW w:w="830" w:type="dxa"/>
            <w:vAlign w:val="center"/>
          </w:tcPr>
          <w:p w14:paraId="3A2E3064" w14:textId="197CEE9D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26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9033709" w14:textId="60DEB477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K003</w:t>
            </w:r>
          </w:p>
        </w:tc>
        <w:tc>
          <w:tcPr>
            <w:tcW w:w="5040" w:type="dxa"/>
            <w:vAlign w:val="center"/>
            <w:hideMark/>
          </w:tcPr>
          <w:p w14:paraId="2B630B6B" w14:textId="48E2EBBA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Drenaje y Alcantarillado</w:t>
            </w:r>
          </w:p>
        </w:tc>
        <w:tc>
          <w:tcPr>
            <w:tcW w:w="2452" w:type="dxa"/>
            <w:noWrap/>
            <w:vAlign w:val="center"/>
          </w:tcPr>
          <w:p w14:paraId="11B9D5BA" w14:textId="54DAB156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102,178,729.16 </w:t>
            </w:r>
          </w:p>
        </w:tc>
      </w:tr>
      <w:tr w:rsidR="000F5E2E" w:rsidRPr="00D3044D" w14:paraId="64DB4780" w14:textId="77777777" w:rsidTr="00F67AC2">
        <w:trPr>
          <w:gridAfter w:val="2"/>
          <w:wAfter w:w="19" w:type="dxa"/>
          <w:trHeight w:val="413"/>
        </w:trPr>
        <w:tc>
          <w:tcPr>
            <w:tcW w:w="830" w:type="dxa"/>
            <w:vAlign w:val="center"/>
          </w:tcPr>
          <w:p w14:paraId="38D65CA5" w14:textId="13A11E0D" w:rsidR="000F5E2E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27</w:t>
            </w:r>
          </w:p>
        </w:tc>
        <w:tc>
          <w:tcPr>
            <w:tcW w:w="1875" w:type="dxa"/>
            <w:gridSpan w:val="3"/>
            <w:vAlign w:val="center"/>
          </w:tcPr>
          <w:p w14:paraId="12AD0A80" w14:textId="4CA33FA8" w:rsidR="000F5E2E" w:rsidRPr="00D3044D" w:rsidRDefault="000F5E2E" w:rsidP="000F5E2E">
            <w:pPr>
              <w:jc w:val="center"/>
              <w:rPr>
                <w:rFonts w:ascii="AkzidenzGrotesk" w:hAnsi="AkzidenzGrotesk"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K004</w:t>
            </w:r>
          </w:p>
        </w:tc>
        <w:tc>
          <w:tcPr>
            <w:tcW w:w="5040" w:type="dxa"/>
            <w:vAlign w:val="center"/>
          </w:tcPr>
          <w:p w14:paraId="13787AD6" w14:textId="2DCDE0CE" w:rsidR="000F5E2E" w:rsidRPr="00D3044D" w:rsidRDefault="000F5E2E" w:rsidP="000F5E2E">
            <w:pPr>
              <w:rPr>
                <w:rFonts w:ascii="AkzidenzGrotesk" w:hAnsi="AkzidenzGrotesk"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Electrificación</w:t>
            </w:r>
          </w:p>
        </w:tc>
        <w:tc>
          <w:tcPr>
            <w:tcW w:w="2452" w:type="dxa"/>
            <w:noWrap/>
            <w:vAlign w:val="center"/>
          </w:tcPr>
          <w:p w14:paraId="100D2F46" w14:textId="4DCC60C1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  24,323,179.04 </w:t>
            </w:r>
          </w:p>
        </w:tc>
      </w:tr>
      <w:tr w:rsidR="000F5E2E" w:rsidRPr="00D3044D" w14:paraId="4CF3DA4E" w14:textId="77777777" w:rsidTr="00F67AC2">
        <w:trPr>
          <w:gridAfter w:val="2"/>
          <w:wAfter w:w="19" w:type="dxa"/>
          <w:trHeight w:val="413"/>
        </w:trPr>
        <w:tc>
          <w:tcPr>
            <w:tcW w:w="830" w:type="dxa"/>
            <w:vAlign w:val="center"/>
          </w:tcPr>
          <w:p w14:paraId="0531F445" w14:textId="5952A1FA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28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6874B3B6" w14:textId="5BF7C90B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K005</w:t>
            </w:r>
          </w:p>
        </w:tc>
        <w:tc>
          <w:tcPr>
            <w:tcW w:w="5040" w:type="dxa"/>
            <w:vAlign w:val="center"/>
            <w:hideMark/>
          </w:tcPr>
          <w:p w14:paraId="601F333E" w14:textId="322B9831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Urbanización</w:t>
            </w:r>
          </w:p>
        </w:tc>
        <w:tc>
          <w:tcPr>
            <w:tcW w:w="2452" w:type="dxa"/>
            <w:noWrap/>
            <w:vAlign w:val="center"/>
          </w:tcPr>
          <w:p w14:paraId="27FDC178" w14:textId="34A8AA86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168,380,657.97 </w:t>
            </w:r>
          </w:p>
        </w:tc>
      </w:tr>
      <w:tr w:rsidR="000F5E2E" w:rsidRPr="00D3044D" w14:paraId="54AFF72B" w14:textId="77777777" w:rsidTr="00F67AC2">
        <w:trPr>
          <w:gridAfter w:val="2"/>
          <w:wAfter w:w="19" w:type="dxa"/>
          <w:trHeight w:val="422"/>
        </w:trPr>
        <w:tc>
          <w:tcPr>
            <w:tcW w:w="830" w:type="dxa"/>
            <w:vAlign w:val="center"/>
          </w:tcPr>
          <w:p w14:paraId="7C313359" w14:textId="259C4869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29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68BD047" w14:textId="253F2074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K012</w:t>
            </w:r>
          </w:p>
        </w:tc>
        <w:tc>
          <w:tcPr>
            <w:tcW w:w="5040" w:type="dxa"/>
            <w:vAlign w:val="center"/>
            <w:hideMark/>
          </w:tcPr>
          <w:p w14:paraId="3CC1D97C" w14:textId="2900B64D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Edificios Públicos</w:t>
            </w:r>
          </w:p>
        </w:tc>
        <w:tc>
          <w:tcPr>
            <w:tcW w:w="2452" w:type="dxa"/>
            <w:noWrap/>
            <w:vAlign w:val="center"/>
          </w:tcPr>
          <w:p w14:paraId="73C12B88" w14:textId="36DA290C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  12,701,927.11 </w:t>
            </w:r>
          </w:p>
        </w:tc>
      </w:tr>
      <w:tr w:rsidR="000F5E2E" w:rsidRPr="00D3044D" w14:paraId="0F8B45D9" w14:textId="77777777" w:rsidTr="00F67AC2">
        <w:trPr>
          <w:gridAfter w:val="2"/>
          <w:wAfter w:w="19" w:type="dxa"/>
          <w:trHeight w:val="359"/>
        </w:trPr>
        <w:tc>
          <w:tcPr>
            <w:tcW w:w="830" w:type="dxa"/>
            <w:vAlign w:val="center"/>
          </w:tcPr>
          <w:p w14:paraId="31CA1925" w14:textId="52D7467F" w:rsidR="000F5E2E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30</w:t>
            </w:r>
          </w:p>
        </w:tc>
        <w:tc>
          <w:tcPr>
            <w:tcW w:w="1875" w:type="dxa"/>
            <w:gridSpan w:val="3"/>
            <w:vAlign w:val="center"/>
          </w:tcPr>
          <w:p w14:paraId="31336B12" w14:textId="6015F32A" w:rsidR="000F5E2E" w:rsidRPr="00D3044D" w:rsidRDefault="000F5E2E" w:rsidP="000F5E2E">
            <w:pPr>
              <w:jc w:val="center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>K013</w:t>
            </w:r>
          </w:p>
        </w:tc>
        <w:tc>
          <w:tcPr>
            <w:tcW w:w="5040" w:type="dxa"/>
            <w:vAlign w:val="center"/>
          </w:tcPr>
          <w:p w14:paraId="1C9F6815" w14:textId="451E8127" w:rsidR="000F5E2E" w:rsidRPr="00D3044D" w:rsidRDefault="000F5E2E" w:rsidP="000F5E2E">
            <w:pPr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>Infraestructura para protección al ambiente.</w:t>
            </w:r>
          </w:p>
        </w:tc>
        <w:tc>
          <w:tcPr>
            <w:tcW w:w="2452" w:type="dxa"/>
            <w:noWrap/>
            <w:vAlign w:val="center"/>
          </w:tcPr>
          <w:p w14:paraId="2A68BF9A" w14:textId="6A658D5E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  28,181,959.57 </w:t>
            </w:r>
          </w:p>
        </w:tc>
      </w:tr>
      <w:tr w:rsidR="000F5E2E" w:rsidRPr="00D3044D" w14:paraId="6F15DE74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</w:tcPr>
          <w:p w14:paraId="7DAA02B6" w14:textId="641D8449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31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E36F500" w14:textId="041B877F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K014</w:t>
            </w:r>
          </w:p>
        </w:tc>
        <w:tc>
          <w:tcPr>
            <w:tcW w:w="5040" w:type="dxa"/>
            <w:vAlign w:val="center"/>
            <w:hideMark/>
          </w:tcPr>
          <w:p w14:paraId="1D620EFE" w14:textId="707049CF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Mejoramiento Integral de la Infraestructura Educativa, Cultural y Deportiva</w:t>
            </w:r>
          </w:p>
        </w:tc>
        <w:tc>
          <w:tcPr>
            <w:tcW w:w="2452" w:type="dxa"/>
            <w:noWrap/>
            <w:vAlign w:val="center"/>
          </w:tcPr>
          <w:p w14:paraId="55E5E1D7" w14:textId="54ED5173" w:rsidR="000F5E2E" w:rsidRPr="002A4C9E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  37,673,245.17 </w:t>
            </w:r>
          </w:p>
        </w:tc>
      </w:tr>
      <w:tr w:rsidR="000F5E2E" w:rsidRPr="00D3044D" w14:paraId="60FEACE1" w14:textId="77777777" w:rsidTr="00F67AC2">
        <w:trPr>
          <w:gridAfter w:val="2"/>
          <w:wAfter w:w="19" w:type="dxa"/>
          <w:trHeight w:val="350"/>
        </w:trPr>
        <w:tc>
          <w:tcPr>
            <w:tcW w:w="830" w:type="dxa"/>
            <w:vAlign w:val="center"/>
          </w:tcPr>
          <w:p w14:paraId="3503F0D1" w14:textId="5E0ACDB1" w:rsidR="000F5E2E" w:rsidRPr="001708CA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32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33A5252" w14:textId="487E5338" w:rsidR="000F5E2E" w:rsidRPr="001708CA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1708CA"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>K023</w:t>
            </w:r>
          </w:p>
        </w:tc>
        <w:tc>
          <w:tcPr>
            <w:tcW w:w="5040" w:type="dxa"/>
            <w:vAlign w:val="center"/>
            <w:hideMark/>
          </w:tcPr>
          <w:p w14:paraId="1F75102C" w14:textId="361EFA9B" w:rsidR="000F5E2E" w:rsidRPr="001708CA" w:rsidRDefault="000F5E2E" w:rsidP="000F5E2E">
            <w:pPr>
              <w:rPr>
                <w:rFonts w:ascii="AkzidenzGrotesk" w:hAnsi="AkzidenzGrotesk"/>
              </w:rPr>
            </w:pPr>
            <w:r w:rsidRPr="001708CA"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>Tecnologías de la información</w:t>
            </w:r>
          </w:p>
        </w:tc>
        <w:tc>
          <w:tcPr>
            <w:tcW w:w="2452" w:type="dxa"/>
            <w:noWrap/>
            <w:vAlign w:val="center"/>
          </w:tcPr>
          <w:p w14:paraId="68FA2F8A" w14:textId="2F5A7DBF" w:rsidR="000F5E2E" w:rsidRPr="001708CA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    1,809,603.17 </w:t>
            </w:r>
          </w:p>
        </w:tc>
      </w:tr>
      <w:tr w:rsidR="000F5E2E" w:rsidRPr="00D3044D" w14:paraId="4896C02A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</w:tcPr>
          <w:p w14:paraId="253B1539" w14:textId="187BD1D1" w:rsidR="000F5E2E" w:rsidRPr="001708CA" w:rsidRDefault="000F5E2E" w:rsidP="000F5E2E">
            <w:pPr>
              <w:jc w:val="center"/>
              <w:rPr>
                <w:rFonts w:ascii="AkzidenzGrotesk" w:hAnsi="AkzidenzGrotesk"/>
              </w:rPr>
            </w:pPr>
            <w:r>
              <w:rPr>
                <w:rFonts w:ascii="AkzidenzGrotesk" w:hAnsi="AkzidenzGrotesk"/>
              </w:rPr>
              <w:t>33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66A9EB3F" w14:textId="2EF455AE" w:rsidR="000F5E2E" w:rsidRPr="001708CA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1708CA"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>K024</w:t>
            </w:r>
          </w:p>
        </w:tc>
        <w:tc>
          <w:tcPr>
            <w:tcW w:w="5040" w:type="dxa"/>
            <w:vAlign w:val="center"/>
            <w:hideMark/>
          </w:tcPr>
          <w:p w14:paraId="1FB2AAED" w14:textId="62233805" w:rsidR="000F5E2E" w:rsidRPr="001708CA" w:rsidRDefault="000F5E2E" w:rsidP="000F5E2E">
            <w:pPr>
              <w:rPr>
                <w:rFonts w:ascii="AkzidenzGrotesk" w:hAnsi="AkzidenzGrotesk"/>
              </w:rPr>
            </w:pPr>
            <w:r w:rsidRPr="001708CA"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 xml:space="preserve">Adquisiciones </w:t>
            </w:r>
            <w:r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 xml:space="preserve">de </w:t>
            </w:r>
            <w:r w:rsidRPr="001708CA">
              <w:rPr>
                <w:rFonts w:ascii="AkzidenzGrotesk" w:eastAsia="Times New Roman" w:hAnsi="AkzidenzGrotesk" w:cs="Arial"/>
                <w:color w:val="000000"/>
                <w:lang w:val="es-US" w:eastAsia="es-US"/>
              </w:rPr>
              <w:t>Bienes Muebles</w:t>
            </w:r>
          </w:p>
        </w:tc>
        <w:tc>
          <w:tcPr>
            <w:tcW w:w="2452" w:type="dxa"/>
            <w:noWrap/>
            <w:vAlign w:val="center"/>
          </w:tcPr>
          <w:p w14:paraId="2454142D" w14:textId="3D96E17A" w:rsidR="000F5E2E" w:rsidRPr="001708CA" w:rsidRDefault="000F5E2E" w:rsidP="000F5E2E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 $    161,134,669.56 </w:t>
            </w:r>
          </w:p>
        </w:tc>
      </w:tr>
      <w:tr w:rsidR="008E6201" w:rsidRPr="003C4C53" w14:paraId="0C913626" w14:textId="77777777" w:rsidTr="00252190">
        <w:trPr>
          <w:gridAfter w:val="2"/>
          <w:wAfter w:w="19" w:type="dxa"/>
          <w:trHeight w:val="386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32B894C8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6E308B7A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hAnsi="AkzidenzGrotesk"/>
                <w:b/>
              </w:rPr>
              <w:t>P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5763CAD2" w14:textId="77777777" w:rsidR="008E6201" w:rsidRPr="00D3044D" w:rsidRDefault="008E6201" w:rsidP="008E6201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PLANEACIÓN Y POLÍTICAS PÚBLICAS</w:t>
            </w:r>
          </w:p>
        </w:tc>
        <w:tc>
          <w:tcPr>
            <w:tcW w:w="2452" w:type="dxa"/>
            <w:shd w:val="clear" w:color="auto" w:fill="D9E2F3" w:themeFill="accent1" w:themeFillTint="33"/>
            <w:vAlign w:val="center"/>
          </w:tcPr>
          <w:p w14:paraId="2A68ABBD" w14:textId="69ACFA10" w:rsidR="008E6201" w:rsidRPr="002F5F65" w:rsidRDefault="002F5F65" w:rsidP="002F5F65">
            <w:pPr>
              <w:rPr>
                <w:rFonts w:ascii="AkzidenzGrotesk" w:hAnsi="AkzidenzGrotesk" w:cs="Calibri"/>
                <w:b/>
                <w:bCs/>
                <w:color w:val="000000"/>
              </w:rPr>
            </w:pPr>
            <w:r w:rsidRPr="002F5F65">
              <w:rPr>
                <w:rFonts w:ascii="AkzidenzGrotesk" w:hAnsi="AkzidenzGrotesk" w:cs="Calibri"/>
                <w:b/>
                <w:bCs/>
                <w:color w:val="000000"/>
              </w:rPr>
              <w:t xml:space="preserve">  $ 1,124,204,346.72 </w:t>
            </w:r>
          </w:p>
        </w:tc>
      </w:tr>
      <w:tr w:rsidR="000F5E2E" w:rsidRPr="00D3044D" w14:paraId="6A785E2B" w14:textId="77777777" w:rsidTr="00F67AC2">
        <w:trPr>
          <w:gridAfter w:val="2"/>
          <w:wAfter w:w="19" w:type="dxa"/>
          <w:trHeight w:val="273"/>
        </w:trPr>
        <w:tc>
          <w:tcPr>
            <w:tcW w:w="830" w:type="dxa"/>
            <w:vAlign w:val="center"/>
            <w:hideMark/>
          </w:tcPr>
          <w:p w14:paraId="39D70408" w14:textId="21E5CA2F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4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8C2718A" w14:textId="6A93C1CC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P002</w:t>
            </w:r>
          </w:p>
        </w:tc>
        <w:tc>
          <w:tcPr>
            <w:tcW w:w="5040" w:type="dxa"/>
            <w:vAlign w:val="center"/>
            <w:hideMark/>
          </w:tcPr>
          <w:p w14:paraId="268A6B50" w14:textId="316680C6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Ordenamiento territorial</w:t>
            </w:r>
          </w:p>
        </w:tc>
        <w:tc>
          <w:tcPr>
            <w:tcW w:w="2452" w:type="dxa"/>
            <w:noWrap/>
            <w:vAlign w:val="center"/>
          </w:tcPr>
          <w:p w14:paraId="2743AE09" w14:textId="1085647B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68,968,635.21 </w:t>
            </w:r>
          </w:p>
        </w:tc>
      </w:tr>
      <w:tr w:rsidR="000F5E2E" w:rsidRPr="00D3044D" w14:paraId="1EBBAB97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26C17BBA" w14:textId="01509367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5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67B45BD2" w14:textId="20E44886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P005</w:t>
            </w:r>
          </w:p>
        </w:tc>
        <w:tc>
          <w:tcPr>
            <w:tcW w:w="5040" w:type="dxa"/>
            <w:vAlign w:val="center"/>
            <w:hideMark/>
          </w:tcPr>
          <w:p w14:paraId="0D336B8C" w14:textId="6AC1E12A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Política y Gobierno</w:t>
            </w:r>
          </w:p>
        </w:tc>
        <w:tc>
          <w:tcPr>
            <w:tcW w:w="2452" w:type="dxa"/>
            <w:noWrap/>
            <w:vAlign w:val="center"/>
          </w:tcPr>
          <w:p w14:paraId="08B18EB0" w14:textId="686C763B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171,463,058.59 </w:t>
            </w:r>
          </w:p>
        </w:tc>
      </w:tr>
      <w:tr w:rsidR="000F5E2E" w:rsidRPr="00D3044D" w14:paraId="6526184B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20B2756E" w14:textId="509D4620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6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94FD1ED" w14:textId="402503FD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P009</w:t>
            </w:r>
          </w:p>
        </w:tc>
        <w:tc>
          <w:tcPr>
            <w:tcW w:w="5040" w:type="dxa"/>
            <w:vAlign w:val="center"/>
            <w:hideMark/>
          </w:tcPr>
          <w:p w14:paraId="0635708E" w14:textId="7134DC0B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Administración Financiera</w:t>
            </w:r>
          </w:p>
        </w:tc>
        <w:tc>
          <w:tcPr>
            <w:tcW w:w="2452" w:type="dxa"/>
            <w:noWrap/>
            <w:vAlign w:val="center"/>
          </w:tcPr>
          <w:p w14:paraId="4B2BAA03" w14:textId="2400B470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154,147,633.30 </w:t>
            </w:r>
          </w:p>
        </w:tc>
      </w:tr>
      <w:tr w:rsidR="000F5E2E" w:rsidRPr="00D3044D" w14:paraId="63FEC699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017EE1F9" w14:textId="33A0C1D0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7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BAFB012" w14:textId="396A401E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P010</w:t>
            </w:r>
          </w:p>
        </w:tc>
        <w:tc>
          <w:tcPr>
            <w:tcW w:w="5040" w:type="dxa"/>
            <w:vAlign w:val="center"/>
            <w:hideMark/>
          </w:tcPr>
          <w:p w14:paraId="1E029F99" w14:textId="4A23D178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Administración Programática y Presupuestal</w:t>
            </w:r>
          </w:p>
        </w:tc>
        <w:tc>
          <w:tcPr>
            <w:tcW w:w="2452" w:type="dxa"/>
            <w:noWrap/>
            <w:vAlign w:val="center"/>
          </w:tcPr>
          <w:p w14:paraId="65B175BD" w14:textId="7BFBAC76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710,294,514.15 </w:t>
            </w:r>
          </w:p>
        </w:tc>
      </w:tr>
      <w:tr w:rsidR="000F5E2E" w:rsidRPr="00D3044D" w14:paraId="225E222A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4015CDD9" w14:textId="37E8EDF9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8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F86D7C0" w14:textId="67FA1C1E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P011</w:t>
            </w:r>
          </w:p>
        </w:tc>
        <w:tc>
          <w:tcPr>
            <w:tcW w:w="5040" w:type="dxa"/>
            <w:vAlign w:val="center"/>
            <w:hideMark/>
          </w:tcPr>
          <w:p w14:paraId="130F9308" w14:textId="3335C574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Modernización administrativa</w:t>
            </w:r>
          </w:p>
        </w:tc>
        <w:tc>
          <w:tcPr>
            <w:tcW w:w="2452" w:type="dxa"/>
            <w:noWrap/>
            <w:vAlign w:val="center"/>
          </w:tcPr>
          <w:p w14:paraId="578848CF" w14:textId="01142694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14,047,181.20 </w:t>
            </w:r>
          </w:p>
        </w:tc>
      </w:tr>
      <w:tr w:rsidR="000F5E2E" w:rsidRPr="00D3044D" w14:paraId="6EFA6D64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10516D7E" w14:textId="1C85A203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3</w:t>
            </w:r>
            <w:r>
              <w:rPr>
                <w:rFonts w:ascii="AkzidenzGrotesk" w:eastAsia="Times New Roman" w:hAnsi="AkzidenzGrotesk" w:cs="Arial"/>
                <w:color w:val="000000"/>
              </w:rPr>
              <w:t>9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EE23226" w14:textId="4AC34A92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P018</w:t>
            </w:r>
          </w:p>
        </w:tc>
        <w:tc>
          <w:tcPr>
            <w:tcW w:w="5040" w:type="dxa"/>
            <w:vAlign w:val="center"/>
            <w:hideMark/>
          </w:tcPr>
          <w:p w14:paraId="66AA9832" w14:textId="37AF5AC5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Evaluación del Desempeño</w:t>
            </w:r>
          </w:p>
        </w:tc>
        <w:tc>
          <w:tcPr>
            <w:tcW w:w="2452" w:type="dxa"/>
            <w:noWrap/>
            <w:vAlign w:val="center"/>
          </w:tcPr>
          <w:p w14:paraId="399D9F70" w14:textId="7D18AB0B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  1,000,000.00 </w:t>
            </w:r>
          </w:p>
        </w:tc>
      </w:tr>
      <w:tr w:rsidR="000F5E2E" w:rsidRPr="00D3044D" w14:paraId="7BC0982D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18439023" w14:textId="4850CA7D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>
              <w:rPr>
                <w:rFonts w:ascii="AkzidenzGrotesk" w:eastAsia="Times New Roman" w:hAnsi="AkzidenzGrotesk" w:cs="Arial"/>
                <w:color w:val="000000"/>
              </w:rPr>
              <w:t>40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2FD5D76" w14:textId="5F54A29A" w:rsidR="000F5E2E" w:rsidRPr="006A2824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6A2824">
              <w:rPr>
                <w:rFonts w:ascii="AkzidenzGrotesk" w:hAnsi="AkzidenzGrotesk" w:cs="Calibri"/>
                <w:color w:val="000000"/>
              </w:rPr>
              <w:t>P020</w:t>
            </w:r>
          </w:p>
        </w:tc>
        <w:tc>
          <w:tcPr>
            <w:tcW w:w="5040" w:type="dxa"/>
            <w:vAlign w:val="center"/>
            <w:hideMark/>
          </w:tcPr>
          <w:p w14:paraId="7CF77465" w14:textId="0386ACC0" w:rsidR="000F5E2E" w:rsidRPr="006A2824" w:rsidRDefault="000F5E2E" w:rsidP="000F5E2E">
            <w:pPr>
              <w:rPr>
                <w:rFonts w:ascii="AkzidenzGrotesk" w:hAnsi="AkzidenzGrotesk"/>
              </w:rPr>
            </w:pPr>
            <w:r w:rsidRPr="006A2824">
              <w:rPr>
                <w:rFonts w:ascii="AkzidenzGrotesk" w:hAnsi="AkzidenzGrotesk" w:cs="Calibri"/>
                <w:color w:val="000000"/>
              </w:rPr>
              <w:t>Mejora Regulatoria y Simplificación Administrativa</w:t>
            </w:r>
          </w:p>
        </w:tc>
        <w:tc>
          <w:tcPr>
            <w:tcW w:w="2452" w:type="dxa"/>
            <w:noWrap/>
            <w:vAlign w:val="center"/>
          </w:tcPr>
          <w:p w14:paraId="3C3942B3" w14:textId="48826B97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  3,973,898.26 </w:t>
            </w:r>
          </w:p>
        </w:tc>
      </w:tr>
      <w:tr w:rsidR="000F5E2E" w:rsidRPr="00D3044D" w14:paraId="2187BBBB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</w:tcPr>
          <w:p w14:paraId="460A3E6F" w14:textId="241F2BEE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>
              <w:rPr>
                <w:rFonts w:ascii="AkzidenzGrotesk" w:eastAsia="Times New Roman" w:hAnsi="AkzidenzGrotesk" w:cs="Arial"/>
                <w:color w:val="000000"/>
              </w:rPr>
              <w:t>38</w:t>
            </w:r>
          </w:p>
        </w:tc>
        <w:tc>
          <w:tcPr>
            <w:tcW w:w="1875" w:type="dxa"/>
            <w:gridSpan w:val="3"/>
            <w:vAlign w:val="center"/>
          </w:tcPr>
          <w:p w14:paraId="120A0FF4" w14:textId="0EB64C8C" w:rsidR="000F5E2E" w:rsidRPr="006A2824" w:rsidRDefault="000F5E2E" w:rsidP="000F5E2E">
            <w:pPr>
              <w:jc w:val="center"/>
              <w:rPr>
                <w:rFonts w:ascii="AkzidenzGrotesk" w:hAnsi="AkzidenzGrotesk" w:cs="Calibri"/>
                <w:color w:val="000000"/>
              </w:rPr>
            </w:pPr>
            <w:r w:rsidRPr="006A2824">
              <w:rPr>
                <w:rFonts w:ascii="AkzidenzGrotesk" w:hAnsi="AkzidenzGrotesk" w:cs="Calibri"/>
                <w:color w:val="000000"/>
              </w:rPr>
              <w:t>P025</w:t>
            </w:r>
          </w:p>
        </w:tc>
        <w:tc>
          <w:tcPr>
            <w:tcW w:w="5040" w:type="dxa"/>
            <w:vAlign w:val="center"/>
          </w:tcPr>
          <w:p w14:paraId="2712BF23" w14:textId="02A35B93" w:rsidR="000F5E2E" w:rsidRPr="006A2824" w:rsidRDefault="000F5E2E" w:rsidP="000F5E2E">
            <w:pPr>
              <w:rPr>
                <w:rFonts w:ascii="AkzidenzGrotesk" w:hAnsi="AkzidenzGrotesk" w:cs="Calibri"/>
                <w:color w:val="000000"/>
              </w:rPr>
            </w:pPr>
            <w:r w:rsidRPr="006A2824">
              <w:rPr>
                <w:rFonts w:ascii="AkzidenzGrotesk" w:hAnsi="AkzidenzGrotesk" w:cs="Calibri"/>
                <w:color w:val="000000"/>
              </w:rPr>
              <w:t>Impulso a la movilidad urbana</w:t>
            </w:r>
          </w:p>
        </w:tc>
        <w:tc>
          <w:tcPr>
            <w:tcW w:w="2452" w:type="dxa"/>
            <w:noWrap/>
            <w:vAlign w:val="center"/>
          </w:tcPr>
          <w:p w14:paraId="153B5DBC" w14:textId="3E5CA5E2" w:rsidR="000F5E2E" w:rsidRPr="00556CC0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</w:t>
            </w:r>
            <w:r w:rsidR="003A42DC">
              <w:rPr>
                <w:rFonts w:ascii="AkzidenzGrotesk" w:hAnsi="AkzidenzGrotesk" w:cs="Calibri"/>
                <w:color w:val="000000"/>
              </w:rPr>
              <w:t xml:space="preserve"> </w:t>
            </w:r>
            <w:r w:rsidRPr="000F5E2E">
              <w:rPr>
                <w:rFonts w:ascii="AkzidenzGrotesk" w:hAnsi="AkzidenzGrotesk" w:cs="Calibri"/>
                <w:color w:val="000000"/>
              </w:rPr>
              <w:t xml:space="preserve">       309,426.01 </w:t>
            </w:r>
          </w:p>
        </w:tc>
      </w:tr>
      <w:tr w:rsidR="008E6201" w:rsidRPr="00D3044D" w14:paraId="4A72DF45" w14:textId="77777777" w:rsidTr="00F67AC2">
        <w:trPr>
          <w:gridAfter w:val="2"/>
          <w:wAfter w:w="19" w:type="dxa"/>
          <w:trHeight w:val="350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269AFDAC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230264C3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hAnsi="AkzidenzGrotesk"/>
                <w:b/>
              </w:rPr>
              <w:t>M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2DE045F0" w14:textId="77777777" w:rsidR="008E6201" w:rsidRPr="00D3044D" w:rsidRDefault="008E6201" w:rsidP="008E6201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ACTIVIDADES DE APOYO</w:t>
            </w:r>
          </w:p>
        </w:tc>
        <w:tc>
          <w:tcPr>
            <w:tcW w:w="2452" w:type="dxa"/>
            <w:shd w:val="clear" w:color="auto" w:fill="D9E2F3" w:themeFill="accent1" w:themeFillTint="33"/>
            <w:vAlign w:val="center"/>
          </w:tcPr>
          <w:p w14:paraId="0FE7CB67" w14:textId="281F3F0B" w:rsidR="008E6201" w:rsidRPr="002F5F65" w:rsidRDefault="000F5E2E" w:rsidP="002F5F65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0F5E2E">
              <w:rPr>
                <w:rFonts w:ascii="AkzidenzGrotesk" w:hAnsi="AkzidenzGrotesk" w:cs="Arial"/>
                <w:b/>
                <w:bCs/>
                <w:color w:val="000000"/>
              </w:rPr>
              <w:t xml:space="preserve">$    684,234,285.50 </w:t>
            </w:r>
          </w:p>
        </w:tc>
      </w:tr>
      <w:tr w:rsidR="008E6201" w:rsidRPr="00D3044D" w14:paraId="70461C48" w14:textId="77777777" w:rsidTr="00F67AC2">
        <w:trPr>
          <w:gridAfter w:val="2"/>
          <w:wAfter w:w="19" w:type="dxa"/>
          <w:trHeight w:val="440"/>
        </w:trPr>
        <w:tc>
          <w:tcPr>
            <w:tcW w:w="830" w:type="dxa"/>
            <w:vAlign w:val="center"/>
            <w:hideMark/>
          </w:tcPr>
          <w:p w14:paraId="33EC4464" w14:textId="025F7AC4" w:rsidR="008E6201" w:rsidRPr="00D3044D" w:rsidRDefault="00873085" w:rsidP="008E6201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>
              <w:rPr>
                <w:rFonts w:ascii="AkzidenzGrotesk" w:eastAsia="Times New Roman" w:hAnsi="AkzidenzGrotesk" w:cs="Arial"/>
                <w:color w:val="000000"/>
              </w:rPr>
              <w:t>41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A088081" w14:textId="78B9BDB9" w:rsidR="008E6201" w:rsidRPr="00D3044D" w:rsidRDefault="008E6201" w:rsidP="008E6201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M001</w:t>
            </w:r>
          </w:p>
        </w:tc>
        <w:tc>
          <w:tcPr>
            <w:tcW w:w="5040" w:type="dxa"/>
            <w:vAlign w:val="center"/>
            <w:hideMark/>
          </w:tcPr>
          <w:p w14:paraId="033695FB" w14:textId="6DEAD3DC" w:rsidR="008E6201" w:rsidRPr="00D3044D" w:rsidRDefault="008E6201" w:rsidP="008E6201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Apoyo Administrativo</w:t>
            </w:r>
          </w:p>
        </w:tc>
        <w:tc>
          <w:tcPr>
            <w:tcW w:w="2452" w:type="dxa"/>
            <w:noWrap/>
            <w:vAlign w:val="center"/>
          </w:tcPr>
          <w:p w14:paraId="60246BBD" w14:textId="4A36E08F" w:rsidR="008E6201" w:rsidRPr="00556CC0" w:rsidRDefault="000F5E2E" w:rsidP="002F5F65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0F5E2E">
              <w:rPr>
                <w:rFonts w:ascii="AkzidenzGrotesk" w:hAnsi="AkzidenzGrotesk" w:cs="Arial"/>
                <w:color w:val="000000"/>
              </w:rPr>
              <w:t xml:space="preserve">$    684,234,285.50 </w:t>
            </w:r>
          </w:p>
        </w:tc>
      </w:tr>
      <w:tr w:rsidR="008E6201" w:rsidRPr="00D3044D" w14:paraId="5F4FBC08" w14:textId="77777777" w:rsidTr="00F67AC2">
        <w:trPr>
          <w:gridAfter w:val="2"/>
          <w:wAfter w:w="19" w:type="dxa"/>
          <w:trHeight w:val="458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4CB7F935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 </w:t>
            </w: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48E03441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hAnsi="AkzidenzGrotesk"/>
                <w:b/>
              </w:rPr>
              <w:t>O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5C417ED3" w14:textId="77777777" w:rsidR="008E6201" w:rsidRPr="00D3044D" w:rsidRDefault="008E6201" w:rsidP="008E6201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APOYO AL MEJORAMIENTO DE LA GESTIÓN PÚBLICA</w:t>
            </w:r>
          </w:p>
        </w:tc>
        <w:tc>
          <w:tcPr>
            <w:tcW w:w="2452" w:type="dxa"/>
            <w:shd w:val="clear" w:color="auto" w:fill="D9E2F3" w:themeFill="accent1" w:themeFillTint="33"/>
            <w:vAlign w:val="center"/>
          </w:tcPr>
          <w:p w14:paraId="57AB3CFE" w14:textId="3A3E8931" w:rsidR="008E6201" w:rsidRPr="002F5F65" w:rsidRDefault="002F5F65" w:rsidP="002F5F65">
            <w:pPr>
              <w:jc w:val="right"/>
              <w:rPr>
                <w:rFonts w:ascii="AkzidenzGrotesk" w:hAnsi="AkzidenzGrotesk" w:cs="Calibri"/>
                <w:b/>
                <w:bCs/>
                <w:color w:val="000000"/>
              </w:rPr>
            </w:pPr>
            <w:r>
              <w:rPr>
                <w:rFonts w:ascii="AkzidenzGrotesk" w:hAnsi="AkzidenzGrotesk" w:cs="Calibri"/>
                <w:b/>
                <w:bCs/>
                <w:color w:val="000000"/>
              </w:rPr>
              <w:t xml:space="preserve">  </w:t>
            </w:r>
            <w:r w:rsidRPr="002F5F65">
              <w:rPr>
                <w:rFonts w:ascii="AkzidenzGrotesk" w:hAnsi="AkzidenzGrotesk" w:cs="Calibri"/>
                <w:b/>
                <w:bCs/>
                <w:color w:val="000000"/>
              </w:rPr>
              <w:t xml:space="preserve">$ </w:t>
            </w:r>
            <w:r>
              <w:rPr>
                <w:rFonts w:ascii="AkzidenzGrotesk" w:hAnsi="AkzidenzGrotesk" w:cs="Calibri"/>
                <w:b/>
                <w:bCs/>
                <w:color w:val="000000"/>
              </w:rPr>
              <w:t xml:space="preserve"> </w:t>
            </w:r>
            <w:r w:rsidRPr="002F5F65">
              <w:rPr>
                <w:rFonts w:ascii="AkzidenzGrotesk" w:hAnsi="AkzidenzGrotesk" w:cs="Calibri"/>
                <w:b/>
                <w:bCs/>
                <w:color w:val="000000"/>
              </w:rPr>
              <w:t xml:space="preserve">  </w:t>
            </w:r>
            <w:r>
              <w:rPr>
                <w:rFonts w:ascii="AkzidenzGrotesk" w:hAnsi="AkzidenzGrotesk" w:cs="Calibri"/>
                <w:b/>
                <w:bCs/>
                <w:color w:val="000000"/>
              </w:rPr>
              <w:t xml:space="preserve"> </w:t>
            </w:r>
            <w:r w:rsidRPr="002F5F65">
              <w:rPr>
                <w:rFonts w:ascii="AkzidenzGrotesk" w:hAnsi="AkzidenzGrotesk" w:cs="Calibri"/>
                <w:b/>
                <w:bCs/>
                <w:color w:val="000000"/>
              </w:rPr>
              <w:t xml:space="preserve"> 32,348,510.00 </w:t>
            </w:r>
          </w:p>
        </w:tc>
      </w:tr>
      <w:tr w:rsidR="000F5E2E" w:rsidRPr="00D3044D" w14:paraId="202C5F69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10ED5DFE" w14:textId="192CACFD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>
              <w:rPr>
                <w:rFonts w:ascii="AkzidenzGrotesk" w:eastAsia="Times New Roman" w:hAnsi="AkzidenzGrotesk" w:cs="Arial"/>
                <w:color w:val="000000"/>
              </w:rPr>
              <w:t>42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7D3BA001" w14:textId="3AB0BB4F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O001</w:t>
            </w:r>
          </w:p>
        </w:tc>
        <w:tc>
          <w:tcPr>
            <w:tcW w:w="5040" w:type="dxa"/>
            <w:vAlign w:val="center"/>
            <w:hideMark/>
          </w:tcPr>
          <w:p w14:paraId="7376322F" w14:textId="51CD7568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Evaluación y Control</w:t>
            </w:r>
          </w:p>
        </w:tc>
        <w:tc>
          <w:tcPr>
            <w:tcW w:w="2452" w:type="dxa"/>
            <w:noWrap/>
            <w:vAlign w:val="center"/>
          </w:tcPr>
          <w:p w14:paraId="18701D9A" w14:textId="75AF68AD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27,555,431.40 </w:t>
            </w:r>
          </w:p>
        </w:tc>
      </w:tr>
      <w:tr w:rsidR="000F5E2E" w:rsidRPr="00D3044D" w14:paraId="56BDFE47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vAlign w:val="center"/>
            <w:hideMark/>
          </w:tcPr>
          <w:p w14:paraId="6154F70A" w14:textId="16E96DF4" w:rsidR="000F5E2E" w:rsidRPr="00D3044D" w:rsidRDefault="000F5E2E" w:rsidP="000F5E2E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4</w:t>
            </w:r>
            <w:r>
              <w:rPr>
                <w:rFonts w:ascii="AkzidenzGrotesk" w:eastAsia="Times New Roman" w:hAnsi="AkzidenzGrotesk" w:cs="Arial"/>
                <w:color w:val="000000"/>
              </w:rPr>
              <w:t>3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139627CE" w14:textId="59C554B0" w:rsidR="000F5E2E" w:rsidRPr="00D3044D" w:rsidRDefault="000F5E2E" w:rsidP="000F5E2E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O002</w:t>
            </w:r>
          </w:p>
        </w:tc>
        <w:tc>
          <w:tcPr>
            <w:tcW w:w="5040" w:type="dxa"/>
            <w:vAlign w:val="center"/>
            <w:hideMark/>
          </w:tcPr>
          <w:p w14:paraId="0281D644" w14:textId="20841F64" w:rsidR="000F5E2E" w:rsidRPr="00D3044D" w:rsidRDefault="000F5E2E" w:rsidP="000F5E2E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Calibri"/>
                <w:color w:val="000000"/>
              </w:rPr>
              <w:t>Transparencia y rendición de cuentas</w:t>
            </w:r>
          </w:p>
        </w:tc>
        <w:tc>
          <w:tcPr>
            <w:tcW w:w="2452" w:type="dxa"/>
            <w:noWrap/>
            <w:vAlign w:val="center"/>
          </w:tcPr>
          <w:p w14:paraId="4A05ACAB" w14:textId="654F9B93" w:rsidR="000F5E2E" w:rsidRPr="000F5E2E" w:rsidRDefault="000F5E2E" w:rsidP="000F5E2E">
            <w:pPr>
              <w:jc w:val="right"/>
              <w:rPr>
                <w:rFonts w:ascii="AkzidenzGrotesk" w:hAnsi="AkzidenzGrotesk" w:cs="Calibri"/>
                <w:color w:val="000000"/>
              </w:rPr>
            </w:pPr>
            <w:r w:rsidRPr="000F5E2E">
              <w:rPr>
                <w:rFonts w:ascii="AkzidenzGrotesk" w:hAnsi="AkzidenzGrotesk" w:cs="Calibri"/>
                <w:color w:val="000000"/>
              </w:rPr>
              <w:t xml:space="preserve"> $        4,793,078.60 </w:t>
            </w:r>
          </w:p>
        </w:tc>
      </w:tr>
      <w:tr w:rsidR="008E6201" w:rsidRPr="003A1B5E" w14:paraId="26469AA5" w14:textId="77777777" w:rsidTr="00F67AC2">
        <w:trPr>
          <w:gridAfter w:val="2"/>
          <w:wAfter w:w="19" w:type="dxa"/>
          <w:trHeight w:val="368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51D0D8B0" w14:textId="77777777" w:rsidR="008E6201" w:rsidRPr="00D3044D" w:rsidRDefault="008E6201" w:rsidP="008E6201">
            <w:pPr>
              <w:rPr>
                <w:rFonts w:ascii="AkzidenzGrotesk" w:hAnsi="AkzidenzGrotesk" w:cs="Arial"/>
                <w:color w:val="000000"/>
              </w:rPr>
            </w:pP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5415AB2F" w14:textId="77777777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>L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5E54FC58" w14:textId="77777777" w:rsidR="008E6201" w:rsidRPr="00D3044D" w:rsidRDefault="008E6201" w:rsidP="008E6201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 xml:space="preserve">OBLIGACIONES JURÍDICAS </w:t>
            </w:r>
          </w:p>
        </w:tc>
        <w:tc>
          <w:tcPr>
            <w:tcW w:w="2452" w:type="dxa"/>
            <w:shd w:val="clear" w:color="auto" w:fill="D9E2F3" w:themeFill="accent1" w:themeFillTint="33"/>
            <w:vAlign w:val="bottom"/>
          </w:tcPr>
          <w:p w14:paraId="7D61A6BD" w14:textId="3DEEEEEC" w:rsidR="001708CA" w:rsidRPr="002F5F65" w:rsidRDefault="002F5F65" w:rsidP="002F5F65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2F5F65">
              <w:rPr>
                <w:rFonts w:ascii="AkzidenzGrotesk" w:hAnsi="AkzidenzGrotesk" w:cs="Arial"/>
                <w:b/>
                <w:bCs/>
                <w:color w:val="000000"/>
              </w:rPr>
              <w:t xml:space="preserve">$    </w:t>
            </w:r>
            <w:r>
              <w:rPr>
                <w:rFonts w:ascii="AkzidenzGrotesk" w:hAnsi="AkzidenzGrotesk" w:cs="Arial"/>
                <w:b/>
                <w:bCs/>
                <w:color w:val="000000"/>
              </w:rPr>
              <w:t xml:space="preserve"> </w:t>
            </w:r>
            <w:r w:rsidRPr="002F5F65">
              <w:rPr>
                <w:rFonts w:ascii="AkzidenzGrotesk" w:hAnsi="AkzidenzGrotesk" w:cs="Arial"/>
                <w:b/>
                <w:bCs/>
                <w:color w:val="000000"/>
              </w:rPr>
              <w:t xml:space="preserve"> 22,000,000.00 </w:t>
            </w:r>
          </w:p>
        </w:tc>
      </w:tr>
      <w:tr w:rsidR="003A42DC" w:rsidRPr="00D3044D" w14:paraId="017C5027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shd w:val="clear" w:color="auto" w:fill="FFFFFF" w:themeFill="background1"/>
            <w:vAlign w:val="center"/>
            <w:hideMark/>
          </w:tcPr>
          <w:p w14:paraId="7DA77AB0" w14:textId="73022BBB" w:rsidR="003A42DC" w:rsidRPr="00D3044D" w:rsidRDefault="003A42DC" w:rsidP="003A42DC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4</w:t>
            </w:r>
            <w:r>
              <w:rPr>
                <w:rFonts w:ascii="AkzidenzGrotesk" w:eastAsia="Times New Roman" w:hAnsi="AkzidenzGrotesk" w:cs="Arial"/>
                <w:color w:val="000000"/>
              </w:rPr>
              <w:t>4</w:t>
            </w:r>
          </w:p>
        </w:tc>
        <w:tc>
          <w:tcPr>
            <w:tcW w:w="1875" w:type="dxa"/>
            <w:gridSpan w:val="3"/>
            <w:shd w:val="clear" w:color="auto" w:fill="FFFFFF" w:themeFill="background1"/>
            <w:vAlign w:val="center"/>
            <w:hideMark/>
          </w:tcPr>
          <w:p w14:paraId="1D1AAE79" w14:textId="2DA793CB" w:rsidR="003A42DC" w:rsidRPr="00D3044D" w:rsidRDefault="003A42DC" w:rsidP="003A42DC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L001</w:t>
            </w:r>
          </w:p>
        </w:tc>
        <w:tc>
          <w:tcPr>
            <w:tcW w:w="5040" w:type="dxa"/>
            <w:shd w:val="clear" w:color="auto" w:fill="FFFFFF" w:themeFill="background1"/>
            <w:vAlign w:val="center"/>
            <w:hideMark/>
          </w:tcPr>
          <w:p w14:paraId="23A4073D" w14:textId="2052E946" w:rsidR="003A42DC" w:rsidRPr="00D3044D" w:rsidRDefault="003A42DC" w:rsidP="003A42DC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Obligaciones Jurídicas Ineludibles</w:t>
            </w: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14:paraId="66B67A3C" w14:textId="428CFEB9" w:rsidR="003A42DC" w:rsidRPr="00556CC0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3A42DC">
              <w:rPr>
                <w:rFonts w:ascii="AkzidenzGrotesk" w:hAnsi="AkzidenzGrotesk" w:cs="Arial"/>
                <w:color w:val="000000"/>
              </w:rPr>
              <w:t xml:space="preserve"> $      12,000,000.00 </w:t>
            </w:r>
          </w:p>
        </w:tc>
      </w:tr>
      <w:tr w:rsidR="003A42DC" w:rsidRPr="00D3044D" w14:paraId="1835991A" w14:textId="77777777" w:rsidTr="00F67AC2">
        <w:trPr>
          <w:gridAfter w:val="2"/>
          <w:wAfter w:w="19" w:type="dxa"/>
          <w:trHeight w:val="246"/>
        </w:trPr>
        <w:tc>
          <w:tcPr>
            <w:tcW w:w="830" w:type="dxa"/>
            <w:shd w:val="clear" w:color="auto" w:fill="FFFFFF" w:themeFill="background1"/>
            <w:vAlign w:val="center"/>
            <w:hideMark/>
          </w:tcPr>
          <w:p w14:paraId="191BA16A" w14:textId="086782E3" w:rsidR="003A42DC" w:rsidRPr="00D3044D" w:rsidRDefault="003A42DC" w:rsidP="003A42DC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4</w:t>
            </w:r>
            <w:r>
              <w:rPr>
                <w:rFonts w:ascii="AkzidenzGrotesk" w:eastAsia="Times New Roman" w:hAnsi="AkzidenzGrotesk" w:cs="Arial"/>
                <w:color w:val="000000"/>
              </w:rPr>
              <w:t>5</w:t>
            </w:r>
          </w:p>
        </w:tc>
        <w:tc>
          <w:tcPr>
            <w:tcW w:w="1875" w:type="dxa"/>
            <w:gridSpan w:val="3"/>
            <w:shd w:val="clear" w:color="auto" w:fill="FFFFFF" w:themeFill="background1"/>
            <w:vAlign w:val="center"/>
            <w:hideMark/>
          </w:tcPr>
          <w:p w14:paraId="540C30A8" w14:textId="4303FBD3" w:rsidR="003A42DC" w:rsidRPr="00D3044D" w:rsidRDefault="003A42DC" w:rsidP="003A42DC">
            <w:pPr>
              <w:jc w:val="center"/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L002</w:t>
            </w:r>
          </w:p>
        </w:tc>
        <w:tc>
          <w:tcPr>
            <w:tcW w:w="5040" w:type="dxa"/>
            <w:shd w:val="clear" w:color="auto" w:fill="FFFFFF" w:themeFill="background1"/>
            <w:vAlign w:val="center"/>
            <w:hideMark/>
          </w:tcPr>
          <w:p w14:paraId="72B37781" w14:textId="65B4B365" w:rsidR="003A42DC" w:rsidRPr="00D3044D" w:rsidRDefault="003A42DC" w:rsidP="003A42DC">
            <w:pPr>
              <w:rPr>
                <w:rFonts w:ascii="AkzidenzGrotesk" w:hAnsi="AkzidenzGrotesk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Responsabilidades, Resoluciones Judiciales y Pago de Liquidaciones</w:t>
            </w: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14:paraId="69FC898B" w14:textId="3614C7F7" w:rsidR="003A42DC" w:rsidRPr="00556CC0" w:rsidRDefault="003A42DC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3A42DC">
              <w:rPr>
                <w:rFonts w:ascii="AkzidenzGrotesk" w:hAnsi="AkzidenzGrotesk" w:cs="Arial"/>
                <w:color w:val="000000"/>
              </w:rPr>
              <w:t xml:space="preserve"> $      10,000,000.00 </w:t>
            </w:r>
          </w:p>
        </w:tc>
      </w:tr>
      <w:tr w:rsidR="008E6201" w:rsidRPr="00D3044D" w14:paraId="4B529C78" w14:textId="77777777" w:rsidTr="00F67AC2">
        <w:trPr>
          <w:gridAfter w:val="2"/>
          <w:wAfter w:w="19" w:type="dxa"/>
          <w:trHeight w:val="476"/>
        </w:trPr>
        <w:tc>
          <w:tcPr>
            <w:tcW w:w="830" w:type="dxa"/>
            <w:shd w:val="clear" w:color="auto" w:fill="D9E2F3" w:themeFill="accent1" w:themeFillTint="33"/>
            <w:vAlign w:val="center"/>
            <w:hideMark/>
          </w:tcPr>
          <w:p w14:paraId="5B3F3ABC" w14:textId="77777777" w:rsidR="008E6201" w:rsidRPr="00D3044D" w:rsidRDefault="008E6201" w:rsidP="008E6201">
            <w:pPr>
              <w:rPr>
                <w:rFonts w:ascii="AkzidenzGrotesk" w:hAnsi="AkzidenzGrotesk" w:cs="Arial"/>
                <w:color w:val="000000"/>
              </w:rPr>
            </w:pPr>
          </w:p>
        </w:tc>
        <w:tc>
          <w:tcPr>
            <w:tcW w:w="1875" w:type="dxa"/>
            <w:gridSpan w:val="3"/>
            <w:shd w:val="clear" w:color="auto" w:fill="D9E2F3" w:themeFill="accent1" w:themeFillTint="33"/>
            <w:vAlign w:val="center"/>
            <w:hideMark/>
          </w:tcPr>
          <w:p w14:paraId="23BD124B" w14:textId="77777777" w:rsidR="008E6201" w:rsidRPr="00D3044D" w:rsidRDefault="008E6201" w:rsidP="008E6201">
            <w:pPr>
              <w:jc w:val="center"/>
              <w:rPr>
                <w:rFonts w:ascii="AkzidenzGrotesk" w:hAnsi="AkzidenzGrotesk"/>
                <w:b/>
              </w:rPr>
            </w:pPr>
            <w:r w:rsidRPr="00D3044D">
              <w:rPr>
                <w:rFonts w:ascii="AkzidenzGrotesk" w:hAnsi="AkzidenzGrotesk"/>
                <w:b/>
              </w:rPr>
              <w:t>N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  <w:hideMark/>
          </w:tcPr>
          <w:p w14:paraId="2773927A" w14:textId="7E819426" w:rsidR="008E6201" w:rsidRPr="00D3044D" w:rsidRDefault="008E6201" w:rsidP="008E6201">
            <w:pPr>
              <w:rPr>
                <w:rFonts w:ascii="AkzidenzGrotesk" w:eastAsia="Times New Roman" w:hAnsi="AkzidenzGrotesk" w:cs="Arial"/>
                <w:b/>
                <w:bCs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b/>
                <w:bCs/>
                <w:color w:val="000000"/>
              </w:rPr>
              <w:t xml:space="preserve">DESASTRES NATURALES   </w:t>
            </w:r>
          </w:p>
        </w:tc>
        <w:tc>
          <w:tcPr>
            <w:tcW w:w="2452" w:type="dxa"/>
            <w:shd w:val="clear" w:color="auto" w:fill="D9E2F3" w:themeFill="accent1" w:themeFillTint="33"/>
            <w:noWrap/>
            <w:vAlign w:val="center"/>
          </w:tcPr>
          <w:p w14:paraId="7B707224" w14:textId="77777777" w:rsidR="003A42DC" w:rsidRPr="003A42DC" w:rsidRDefault="003A42DC" w:rsidP="003A42DC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3A42DC">
              <w:rPr>
                <w:rFonts w:ascii="AkzidenzGrotesk" w:hAnsi="AkzidenzGrotesk" w:cs="Arial"/>
                <w:b/>
                <w:bCs/>
                <w:color w:val="000000"/>
              </w:rPr>
              <w:t xml:space="preserve">$        5,000,000.00 </w:t>
            </w:r>
          </w:p>
          <w:p w14:paraId="17C713E3" w14:textId="21FE05C2" w:rsidR="008E6201" w:rsidRPr="003A42DC" w:rsidRDefault="008E6201" w:rsidP="003A42DC">
            <w:pPr>
              <w:jc w:val="right"/>
              <w:rPr>
                <w:rFonts w:ascii="AkzidenzGrotesk" w:hAnsi="AkzidenzGrotesk" w:cs="Arial"/>
                <w:color w:val="000000"/>
              </w:rPr>
            </w:pPr>
          </w:p>
        </w:tc>
      </w:tr>
      <w:tr w:rsidR="008E6201" w:rsidRPr="00D3044D" w14:paraId="29317635" w14:textId="77777777" w:rsidTr="00F67AC2">
        <w:trPr>
          <w:gridAfter w:val="2"/>
          <w:wAfter w:w="19" w:type="dxa"/>
          <w:trHeight w:val="440"/>
        </w:trPr>
        <w:tc>
          <w:tcPr>
            <w:tcW w:w="830" w:type="dxa"/>
            <w:vAlign w:val="center"/>
            <w:hideMark/>
          </w:tcPr>
          <w:p w14:paraId="3B49797E" w14:textId="6B7BA8C4" w:rsidR="008E6201" w:rsidRPr="00D3044D" w:rsidRDefault="008E6201" w:rsidP="008E6201">
            <w:pPr>
              <w:jc w:val="center"/>
              <w:rPr>
                <w:rFonts w:ascii="AkzidenzGrotesk" w:eastAsia="Times New Roman" w:hAnsi="AkzidenzGrotesk" w:cs="Arial"/>
                <w:color w:val="000000"/>
              </w:rPr>
            </w:pPr>
            <w:r w:rsidRPr="00D3044D">
              <w:rPr>
                <w:rFonts w:ascii="AkzidenzGrotesk" w:eastAsia="Times New Roman" w:hAnsi="AkzidenzGrotesk" w:cs="Arial"/>
                <w:color w:val="000000"/>
              </w:rPr>
              <w:t>4</w:t>
            </w:r>
            <w:r w:rsidR="00873085">
              <w:rPr>
                <w:rFonts w:ascii="AkzidenzGrotesk" w:eastAsia="Times New Roman" w:hAnsi="AkzidenzGrotesk" w:cs="Arial"/>
                <w:color w:val="000000"/>
              </w:rPr>
              <w:t>6</w:t>
            </w:r>
          </w:p>
        </w:tc>
        <w:tc>
          <w:tcPr>
            <w:tcW w:w="1875" w:type="dxa"/>
            <w:gridSpan w:val="3"/>
            <w:vAlign w:val="center"/>
            <w:hideMark/>
          </w:tcPr>
          <w:p w14:paraId="0CC69EB5" w14:textId="4DF83189" w:rsidR="008E6201" w:rsidRPr="00D3044D" w:rsidRDefault="008E6201" w:rsidP="008E6201">
            <w:pPr>
              <w:jc w:val="center"/>
              <w:rPr>
                <w:rFonts w:ascii="AkzidenzGrotesk" w:hAnsi="AkzidenzGrotesk" w:cs="Arial"/>
                <w:color w:val="000000"/>
                <w:lang w:eastAsia="es-MX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N001</w:t>
            </w:r>
          </w:p>
        </w:tc>
        <w:tc>
          <w:tcPr>
            <w:tcW w:w="5040" w:type="dxa"/>
            <w:vAlign w:val="center"/>
            <w:hideMark/>
          </w:tcPr>
          <w:p w14:paraId="3AC3479E" w14:textId="6DBE87F4" w:rsidR="008E6201" w:rsidRPr="00D3044D" w:rsidRDefault="008E6201" w:rsidP="008E6201">
            <w:pPr>
              <w:rPr>
                <w:rFonts w:ascii="AkzidenzGrotesk" w:hAnsi="AkzidenzGrotesk" w:cs="Arial"/>
                <w:color w:val="000000"/>
                <w:lang w:eastAsia="es-MX"/>
              </w:rPr>
            </w:pPr>
            <w:r w:rsidRPr="00D3044D">
              <w:rPr>
                <w:rFonts w:ascii="AkzidenzGrotesk" w:hAnsi="AkzidenzGrotesk" w:cs="Arial"/>
                <w:color w:val="000000"/>
              </w:rPr>
              <w:t>Desastres naturales</w:t>
            </w:r>
          </w:p>
        </w:tc>
        <w:tc>
          <w:tcPr>
            <w:tcW w:w="2452" w:type="dxa"/>
            <w:noWrap/>
            <w:vAlign w:val="center"/>
          </w:tcPr>
          <w:p w14:paraId="709F4546" w14:textId="1F03026E" w:rsidR="008E6201" w:rsidRPr="003A42DC" w:rsidRDefault="003A42DC" w:rsidP="002F5F65">
            <w:pPr>
              <w:jc w:val="right"/>
              <w:rPr>
                <w:rFonts w:ascii="AkzidenzGrotesk" w:hAnsi="AkzidenzGrotesk" w:cs="Arial"/>
                <w:color w:val="000000"/>
              </w:rPr>
            </w:pPr>
            <w:r w:rsidRPr="003A42DC">
              <w:rPr>
                <w:rFonts w:ascii="AkzidenzGrotesk" w:hAnsi="AkzidenzGrotesk" w:cs="Arial"/>
                <w:color w:val="000000"/>
              </w:rPr>
              <w:t xml:space="preserve">$        5,000,000.00 </w:t>
            </w:r>
          </w:p>
        </w:tc>
      </w:tr>
      <w:tr w:rsidR="008E6201" w:rsidRPr="000024BB" w14:paraId="56AF9332" w14:textId="77777777" w:rsidTr="00F67AC2">
        <w:trPr>
          <w:gridAfter w:val="2"/>
          <w:wAfter w:w="19" w:type="dxa"/>
          <w:trHeight w:val="521"/>
        </w:trPr>
        <w:tc>
          <w:tcPr>
            <w:tcW w:w="1151" w:type="dxa"/>
            <w:gridSpan w:val="2"/>
            <w:noWrap/>
            <w:vAlign w:val="bottom"/>
            <w:hideMark/>
          </w:tcPr>
          <w:p w14:paraId="71104F43" w14:textId="77777777" w:rsidR="008E6201" w:rsidRPr="000024BB" w:rsidRDefault="008E6201" w:rsidP="008E6201">
            <w:pPr>
              <w:rPr>
                <w:rFonts w:ascii="AkzidenzGrotesk" w:hAnsi="AkzidenzGrotesk" w:cs="Arial"/>
                <w:color w:val="000000"/>
              </w:rPr>
            </w:pPr>
          </w:p>
        </w:tc>
        <w:tc>
          <w:tcPr>
            <w:tcW w:w="1296" w:type="dxa"/>
            <w:noWrap/>
            <w:vAlign w:val="bottom"/>
            <w:hideMark/>
          </w:tcPr>
          <w:p w14:paraId="19BDB275" w14:textId="77777777" w:rsidR="008E6201" w:rsidRPr="000024BB" w:rsidRDefault="008E6201" w:rsidP="008E6201">
            <w:pPr>
              <w:rPr>
                <w:rFonts w:ascii="AkzidenzGrotesk" w:hAnsi="AkzidenzGrotesk"/>
                <w:lang w:val="es-US" w:eastAsia="es-US"/>
              </w:rPr>
            </w:pPr>
          </w:p>
        </w:tc>
        <w:tc>
          <w:tcPr>
            <w:tcW w:w="5298" w:type="dxa"/>
            <w:gridSpan w:val="2"/>
            <w:noWrap/>
            <w:vAlign w:val="bottom"/>
            <w:hideMark/>
          </w:tcPr>
          <w:p w14:paraId="1D73E263" w14:textId="77777777" w:rsidR="008E6201" w:rsidRPr="000024BB" w:rsidRDefault="008E6201" w:rsidP="008E6201">
            <w:pPr>
              <w:rPr>
                <w:rFonts w:ascii="AkzidenzGrotesk" w:hAnsi="AkzidenzGrotesk"/>
                <w:lang w:val="es-US" w:eastAsia="es-US"/>
              </w:rPr>
            </w:pPr>
          </w:p>
        </w:tc>
        <w:tc>
          <w:tcPr>
            <w:tcW w:w="2452" w:type="dxa"/>
            <w:noWrap/>
            <w:vAlign w:val="center"/>
          </w:tcPr>
          <w:p w14:paraId="12ADDF56" w14:textId="77777777" w:rsidR="003A42DC" w:rsidRPr="003A42DC" w:rsidRDefault="003A42DC" w:rsidP="003A42DC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  <w:r w:rsidRPr="003A42DC">
              <w:rPr>
                <w:rFonts w:ascii="AkzidenzGrotesk" w:hAnsi="AkzidenzGrotesk" w:cs="Arial"/>
                <w:b/>
                <w:bCs/>
                <w:color w:val="000000"/>
              </w:rPr>
              <w:t xml:space="preserve">$ 5,060,084,365.41 </w:t>
            </w:r>
          </w:p>
          <w:p w14:paraId="01C0A611" w14:textId="26B84706" w:rsidR="008E6201" w:rsidRPr="003A42DC" w:rsidRDefault="008E6201" w:rsidP="001708CA">
            <w:pPr>
              <w:jc w:val="right"/>
              <w:rPr>
                <w:rFonts w:ascii="AkzidenzGrotesk" w:hAnsi="AkzidenzGrotesk" w:cs="Arial"/>
                <w:b/>
                <w:bCs/>
                <w:color w:val="000000"/>
              </w:rPr>
            </w:pPr>
          </w:p>
        </w:tc>
      </w:tr>
      <w:bookmarkEnd w:id="3"/>
    </w:tbl>
    <w:p w14:paraId="3DF183C2" w14:textId="27400D4A" w:rsidR="00A96929" w:rsidRDefault="00A96929" w:rsidP="00F7273D">
      <w:pPr>
        <w:rPr>
          <w:sz w:val="22"/>
          <w:szCs w:val="22"/>
        </w:rPr>
      </w:pPr>
    </w:p>
    <w:p w14:paraId="03DC049E" w14:textId="17720C5F" w:rsidR="00CB5D09" w:rsidRPr="006F5E51" w:rsidRDefault="006F5E51" w:rsidP="006F5E51">
      <w:pPr>
        <w:pStyle w:val="Ttulo1"/>
        <w:jc w:val="center"/>
        <w:rPr>
          <w:rFonts w:ascii="AkzidenzGrotesk" w:hAnsi="AkzidenzGrotesk"/>
          <w:color w:val="auto"/>
        </w:rPr>
      </w:pPr>
      <w:bookmarkStart w:id="4" w:name="_Toc163731164"/>
      <w:r w:rsidRPr="006F5E51">
        <w:rPr>
          <w:rFonts w:ascii="AkzidenzGrotesk" w:hAnsi="AkzidenzGrotesk" w:cs="Arial"/>
          <w:color w:val="auto"/>
        </w:rPr>
        <w:lastRenderedPageBreak/>
        <w:t>Programa Operativo Anual</w:t>
      </w:r>
      <w:bookmarkEnd w:id="4"/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160"/>
        <w:gridCol w:w="1069"/>
        <w:gridCol w:w="6241"/>
        <w:gridCol w:w="2250"/>
      </w:tblGrid>
      <w:tr w:rsidR="00B84320" w:rsidRPr="00873085" w14:paraId="01D0CC62" w14:textId="77777777" w:rsidTr="00526D92">
        <w:trPr>
          <w:trHeight w:val="420"/>
          <w:tblHeader/>
        </w:trPr>
        <w:tc>
          <w:tcPr>
            <w:tcW w:w="625" w:type="dxa"/>
            <w:shd w:val="clear" w:color="auto" w:fill="9CC2E5" w:themeFill="accent5" w:themeFillTint="99"/>
            <w:noWrap/>
            <w:vAlign w:val="center"/>
            <w:hideMark/>
          </w:tcPr>
          <w:p w14:paraId="5A738B97" w14:textId="77777777" w:rsidR="00A85917" w:rsidRDefault="00A85917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</w:p>
          <w:p w14:paraId="4D992212" w14:textId="52BA91AD" w:rsidR="00B84320" w:rsidRPr="00873085" w:rsidRDefault="00B84320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873085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EJE</w:t>
            </w:r>
          </w:p>
        </w:tc>
        <w:tc>
          <w:tcPr>
            <w:tcW w:w="7470" w:type="dxa"/>
            <w:gridSpan w:val="3"/>
            <w:shd w:val="clear" w:color="auto" w:fill="9CC2E5" w:themeFill="accent5" w:themeFillTint="99"/>
            <w:noWrap/>
            <w:vAlign w:val="center"/>
            <w:hideMark/>
          </w:tcPr>
          <w:p w14:paraId="34FDB531" w14:textId="77777777" w:rsidR="00B84320" w:rsidRPr="00873085" w:rsidRDefault="00B84320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873085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 </w:t>
            </w:r>
          </w:p>
          <w:p w14:paraId="169737A8" w14:textId="03A390FC" w:rsidR="00B84320" w:rsidRPr="00873085" w:rsidRDefault="00B84320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873085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PROGRAMA PRESUPUESTARIO</w:t>
            </w:r>
          </w:p>
        </w:tc>
        <w:tc>
          <w:tcPr>
            <w:tcW w:w="2250" w:type="dxa"/>
            <w:shd w:val="clear" w:color="auto" w:fill="9CC2E5" w:themeFill="accent5" w:themeFillTint="99"/>
            <w:noWrap/>
            <w:vAlign w:val="center"/>
            <w:hideMark/>
          </w:tcPr>
          <w:p w14:paraId="00297D5A" w14:textId="77777777" w:rsidR="00A85917" w:rsidRDefault="00B84320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873085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</w:t>
            </w:r>
          </w:p>
          <w:p w14:paraId="423EE480" w14:textId="72213CE1" w:rsidR="00B84320" w:rsidRPr="00873085" w:rsidRDefault="00B84320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873085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MONTO </w:t>
            </w:r>
          </w:p>
        </w:tc>
      </w:tr>
      <w:tr w:rsidR="00B84320" w:rsidRPr="00B84320" w14:paraId="0D665FAF" w14:textId="77777777" w:rsidTr="00526D92">
        <w:trPr>
          <w:trHeight w:val="656"/>
        </w:trPr>
        <w:tc>
          <w:tcPr>
            <w:tcW w:w="809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4ACA750A" w14:textId="1AAA334E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1</w:t>
            </w:r>
            <w:r w:rsidRPr="007E49B2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</w:t>
            </w:r>
            <w:proofErr w:type="gramStart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Gobierno</w:t>
            </w:r>
            <w:proofErr w:type="gramEnd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Ordenado, Responsable y Transparente</w:t>
            </w:r>
          </w:p>
        </w:tc>
        <w:tc>
          <w:tcPr>
            <w:tcW w:w="2250" w:type="dxa"/>
            <w:shd w:val="clear" w:color="auto" w:fill="D9E2F3" w:themeFill="accent1" w:themeFillTint="33"/>
            <w:noWrap/>
            <w:vAlign w:val="center"/>
            <w:hideMark/>
          </w:tcPr>
          <w:p w14:paraId="53F8DDEB" w14:textId="2FDBB48C" w:rsidR="00B84320" w:rsidRPr="00B84320" w:rsidRDefault="00B84320" w:rsidP="007E49B2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  1,723,599,879.63 </w:t>
            </w:r>
          </w:p>
        </w:tc>
      </w:tr>
      <w:tr w:rsidR="00B84320" w:rsidRPr="00B84320" w14:paraId="231682CC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B7171D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A29714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2EC0D7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4CD18B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Deuda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B3A352B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36,494,753.24 </w:t>
            </w:r>
          </w:p>
        </w:tc>
      </w:tr>
      <w:tr w:rsidR="00B84320" w:rsidRPr="00B84320" w14:paraId="66FFCBD8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1A48D3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0CA97A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727BFB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E029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AF3EE6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Protección Civil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B0EEF51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15,604,034.00 </w:t>
            </w:r>
          </w:p>
        </w:tc>
      </w:tr>
      <w:tr w:rsidR="00B84320" w:rsidRPr="00B84320" w14:paraId="2029F62E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E3BFA0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DF2DEB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956F11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E048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276CCF3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Registro e Identificación de la Población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4551C43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22,371,460.07 </w:t>
            </w:r>
          </w:p>
        </w:tc>
      </w:tr>
      <w:tr w:rsidR="00B84320" w:rsidRPr="00B84320" w14:paraId="37D98724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4D6134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3ADAEE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91CC62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FEA193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Asistencia Social y Atención a Grupos Vulnerables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2D6070F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18,546,466.24 </w:t>
            </w:r>
          </w:p>
        </w:tc>
      </w:tr>
      <w:tr w:rsidR="00B84320" w:rsidRPr="00B84320" w14:paraId="417A376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F224ED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238458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3CF622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5F5F29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Urbanización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767BAE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9,675,019.90 </w:t>
            </w:r>
          </w:p>
        </w:tc>
      </w:tr>
      <w:tr w:rsidR="00B84320" w:rsidRPr="00B84320" w14:paraId="2ED2BA4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8ABBA6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F1A579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09FC7D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K023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CC3ABC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Tecnologías de la información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9A29FA1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1,809,603.17 </w:t>
            </w:r>
          </w:p>
        </w:tc>
      </w:tr>
      <w:tr w:rsidR="00B84320" w:rsidRPr="00B84320" w14:paraId="7CD36901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540367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B77424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937B5E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94B2E3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Adquisición de Bienes Muebles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439147A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15,509,594.44 </w:t>
            </w:r>
          </w:p>
        </w:tc>
      </w:tr>
      <w:tr w:rsidR="00B84320" w:rsidRPr="00B84320" w14:paraId="23DAD81F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5703FA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E46BFE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B3D2A1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L001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4852D3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Obligaciones Jurídicas Ineludibles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423936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12,000,000.00 </w:t>
            </w:r>
          </w:p>
        </w:tc>
      </w:tr>
      <w:tr w:rsidR="00B84320" w:rsidRPr="00B84320" w14:paraId="4CCD30D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DA1E0D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63BB88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C22E8C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L002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24852E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Responsabilidades, Resoluciones Judiciales y Pago de Liquidaciones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BA0A456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10,000,000.00 </w:t>
            </w:r>
          </w:p>
        </w:tc>
      </w:tr>
      <w:tr w:rsidR="00B84320" w:rsidRPr="00B84320" w14:paraId="760A1D8F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6D872E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8BD52A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2197E68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713212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Administrativo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3EC29BD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483,295,150.62 </w:t>
            </w:r>
          </w:p>
        </w:tc>
      </w:tr>
      <w:tr w:rsidR="00B84320" w:rsidRPr="00B84320" w14:paraId="6A80C9AF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D1CF85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B7062D8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18CE3B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N001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507D45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Desastres naturales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86AF689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5,000,000.00 </w:t>
            </w:r>
          </w:p>
        </w:tc>
      </w:tr>
      <w:tr w:rsidR="00B84320" w:rsidRPr="00B84320" w14:paraId="105468E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9C633E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3C25CB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26BC7F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O001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BE3801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Evaluación y Control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1B5A3A9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27,555,431.40 </w:t>
            </w:r>
          </w:p>
        </w:tc>
      </w:tr>
      <w:tr w:rsidR="00B84320" w:rsidRPr="00B84320" w14:paraId="07B41BAF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1485B7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FE9313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0117D58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O002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A02708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Transparencia y rendición de cuentas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AA504C0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4,793,078.60 </w:t>
            </w:r>
          </w:p>
        </w:tc>
      </w:tr>
      <w:tr w:rsidR="00B84320" w:rsidRPr="00B84320" w14:paraId="2A87B2A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396CB9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B0C159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9A66B7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074E9D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Ordenamiento territorial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03B35B1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9,992,900.71 </w:t>
            </w:r>
          </w:p>
        </w:tc>
      </w:tr>
      <w:tr w:rsidR="00B84320" w:rsidRPr="00B84320" w14:paraId="3710EBD0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2DE559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685506E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36B3AA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P005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3B585A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Política y Gobierno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5D492CF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171,463,058.59 </w:t>
            </w:r>
          </w:p>
        </w:tc>
      </w:tr>
      <w:tr w:rsidR="00B84320" w:rsidRPr="00B84320" w14:paraId="1E03B004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F33518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0ECB35A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4D7304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P009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E64B68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Administración Financiera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8BAB6CD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154,147,633.30 </w:t>
            </w:r>
          </w:p>
        </w:tc>
      </w:tr>
      <w:tr w:rsidR="00B84320" w:rsidRPr="00B84320" w14:paraId="0A1FB7BE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E843F4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027B642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2BCEC5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P010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4C4128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Administración Programática y Presupuestal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107FA71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710,294,514.15 </w:t>
            </w:r>
          </w:p>
        </w:tc>
      </w:tr>
      <w:tr w:rsidR="00B84320" w:rsidRPr="00B84320" w14:paraId="0E4A6E47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DD89CB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A00BDC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97E004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P011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1DD23B8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Modernización administrativa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BB01CB7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14,047,181.20 </w:t>
            </w:r>
          </w:p>
        </w:tc>
      </w:tr>
      <w:tr w:rsidR="00B84320" w:rsidRPr="00B84320" w14:paraId="543449E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8754C7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702832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66E9C4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P018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C6D33B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Evaluación del Desempeño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465E5FA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1,000,000.00 </w:t>
            </w:r>
          </w:p>
        </w:tc>
      </w:tr>
      <w:tr w:rsidR="00B84320" w:rsidRPr="00B84320" w14:paraId="1D8E1E03" w14:textId="77777777" w:rsidTr="00526D92">
        <w:trPr>
          <w:trHeight w:val="593"/>
        </w:trPr>
        <w:tc>
          <w:tcPr>
            <w:tcW w:w="809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443B60E9" w14:textId="5B2D8FEA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lastRenderedPageBreak/>
              <w:t xml:space="preserve">2 </w:t>
            </w:r>
            <w:proofErr w:type="gramStart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Bienestar</w:t>
            </w:r>
            <w:proofErr w:type="gramEnd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social para fortalecer las capacidades humanas</w:t>
            </w:r>
          </w:p>
        </w:tc>
        <w:tc>
          <w:tcPr>
            <w:tcW w:w="2250" w:type="dxa"/>
            <w:shd w:val="clear" w:color="auto" w:fill="D9E2F3" w:themeFill="accent1" w:themeFillTint="33"/>
            <w:noWrap/>
            <w:vAlign w:val="center"/>
            <w:hideMark/>
          </w:tcPr>
          <w:p w14:paraId="3501B51E" w14:textId="1AD65CF0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</w:t>
            </w: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 1,989,179,866.13 </w:t>
            </w:r>
          </w:p>
        </w:tc>
      </w:tr>
      <w:tr w:rsidR="00B84320" w:rsidRPr="00B84320" w14:paraId="6D0584E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02211F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617DF0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CD4400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5A810C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Agua Potable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B984E6E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276,699,124.90 </w:t>
            </w:r>
          </w:p>
        </w:tc>
      </w:tr>
      <w:tr w:rsidR="00B84320" w:rsidRPr="00B84320" w14:paraId="0A0A865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7C8CC4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D511CA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BC5053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066D57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Drenaje y Alcantarillado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41739A1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275,659,639.61 </w:t>
            </w:r>
          </w:p>
        </w:tc>
      </w:tr>
      <w:tr w:rsidR="00B84320" w:rsidRPr="00B84320" w14:paraId="1B87C2E1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0D0B04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10854D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7AAF28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E058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2426F0CC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Servicio de Alumbrado Público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4F08E17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175,210,161.99 </w:t>
            </w:r>
          </w:p>
        </w:tc>
      </w:tr>
      <w:tr w:rsidR="00B84320" w:rsidRPr="00B84320" w14:paraId="0488B23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24BDFE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3D929D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D26C1D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F015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2E66F6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 la Vivienda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D4D9637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13,064,095.60 </w:t>
            </w:r>
          </w:p>
        </w:tc>
      </w:tr>
      <w:tr w:rsidR="00B84320" w:rsidRPr="00B84320" w14:paraId="4F59009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B29F0F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30D759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65F1F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001243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Asistencia Social y Atención a Grupos Vulnerables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6D8343E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82,744,414.10 </w:t>
            </w:r>
          </w:p>
        </w:tc>
      </w:tr>
      <w:tr w:rsidR="00B84320" w:rsidRPr="00B84320" w14:paraId="3633596A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477B6E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FB0C24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B19785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B2A0F3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 la Salud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797D0D6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25,305,069.23 </w:t>
            </w:r>
          </w:p>
        </w:tc>
      </w:tr>
      <w:tr w:rsidR="00B84320" w:rsidRPr="00B84320" w14:paraId="020233A5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AFA0FC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63BF7B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59B312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F033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DB865F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 la Educación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62C0680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28,083,252.75 </w:t>
            </w:r>
          </w:p>
        </w:tc>
      </w:tr>
      <w:tr w:rsidR="00B84320" w:rsidRPr="00B84320" w14:paraId="5EFD3AE5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983FDE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7B18E1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1A6130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B33DBB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 la Cultura y las Artes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F81BB59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53,003,996.32 </w:t>
            </w:r>
          </w:p>
        </w:tc>
      </w:tr>
      <w:tr w:rsidR="00B84320" w:rsidRPr="00B84320" w14:paraId="0A1ECF9A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3C93CE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A316DD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54F8C5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F036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7C90C5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Bienestar de los Pueblos Indígenas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6EBAB7E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4,373,766.08 </w:t>
            </w:r>
          </w:p>
        </w:tc>
      </w:tr>
      <w:tr w:rsidR="00B84320" w:rsidRPr="00B84320" w14:paraId="3D1C9ADF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B0EFDB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9284D3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A271AD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F040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93E48A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al deporte y a la Recreación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575391B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28,772,646.96 </w:t>
            </w:r>
          </w:p>
        </w:tc>
      </w:tr>
      <w:tr w:rsidR="00B84320" w:rsidRPr="00B84320" w14:paraId="72C142EB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D6E4398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A23C4E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944E17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289E05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Infraestructura para Agua Potable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E6FD16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565,901,301.66 </w:t>
            </w:r>
          </w:p>
        </w:tc>
      </w:tr>
      <w:tr w:rsidR="00B84320" w:rsidRPr="00B84320" w14:paraId="6FB0F670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B311DC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650C84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420AD1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K003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49D9FB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Drenaje y Alcantarillado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E048D63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102,178,729.16 </w:t>
            </w:r>
          </w:p>
        </w:tc>
      </w:tr>
      <w:tr w:rsidR="00B84320" w:rsidRPr="00B84320" w14:paraId="705410A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2EB20F8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15CB4B8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C8DBC9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4893DE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Electrificación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018BE95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24,323,179.04 </w:t>
            </w:r>
          </w:p>
        </w:tc>
      </w:tr>
      <w:tr w:rsidR="00B84320" w:rsidRPr="00B84320" w14:paraId="1E1DBDDE" w14:textId="77777777" w:rsidTr="00526D92">
        <w:trPr>
          <w:trHeight w:val="801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4109FA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CCAA02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46F4FD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2D55AF6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Urbanización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B37289C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39,371,150.28 </w:t>
            </w:r>
          </w:p>
        </w:tc>
      </w:tr>
      <w:tr w:rsidR="00B84320" w:rsidRPr="00B84320" w14:paraId="5F60A7B4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609B54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D7C578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635F3A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K014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ED187B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Mejoramiento Integral de la Infraestructura Educativa, Cultural y Deportiva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75051D7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4,730,889.25 </w:t>
            </w:r>
          </w:p>
        </w:tc>
      </w:tr>
      <w:tr w:rsidR="00B84320" w:rsidRPr="00B84320" w14:paraId="039CB346" w14:textId="77777777" w:rsidTr="00526D92">
        <w:trPr>
          <w:trHeight w:val="756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A0E954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C82C74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0239E8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185493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Adquisición de Bienes Muebles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1563785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106,819,314.32 </w:t>
            </w:r>
          </w:p>
        </w:tc>
      </w:tr>
      <w:tr w:rsidR="00B84320" w:rsidRPr="00B84320" w14:paraId="3B4B7668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D96429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8869E7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F79E06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1A2602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Administrativo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D4E98DF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182,939,134.88 </w:t>
            </w:r>
          </w:p>
        </w:tc>
      </w:tr>
      <w:tr w:rsidR="00B84320" w:rsidRPr="00B84320" w14:paraId="26689918" w14:textId="77777777" w:rsidTr="00526D92">
        <w:trPr>
          <w:trHeight w:val="503"/>
        </w:trPr>
        <w:tc>
          <w:tcPr>
            <w:tcW w:w="809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7C44F370" w14:textId="2FA3A297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3 </w:t>
            </w:r>
            <w:proofErr w:type="gramStart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Progreso</w:t>
            </w:r>
            <w:proofErr w:type="gramEnd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y desarrollo económico con igualdad</w:t>
            </w:r>
          </w:p>
        </w:tc>
        <w:tc>
          <w:tcPr>
            <w:tcW w:w="2250" w:type="dxa"/>
            <w:shd w:val="clear" w:color="auto" w:fill="D9E2F3" w:themeFill="accent1" w:themeFillTint="33"/>
            <w:noWrap/>
            <w:vAlign w:val="center"/>
            <w:hideMark/>
          </w:tcPr>
          <w:p w14:paraId="7C3C0A6B" w14:textId="1052B3B2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       72,420,946.44 </w:t>
            </w:r>
          </w:p>
        </w:tc>
      </w:tr>
      <w:tr w:rsidR="00B84320" w:rsidRPr="00B84320" w14:paraId="60DC4AF0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5C5E8B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47C7FE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743A43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8FF05DB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Desarrollo Agrícola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A90676C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14,211,613.46 </w:t>
            </w:r>
          </w:p>
        </w:tc>
      </w:tr>
      <w:tr w:rsidR="00B84320" w:rsidRPr="00B84320" w14:paraId="3E0E790C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E33B59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0C9A0D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22B58A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3F4D9A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Desarrollo Pecuario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34DE31B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5,735,000.00 </w:t>
            </w:r>
          </w:p>
        </w:tc>
      </w:tr>
      <w:tr w:rsidR="00B84320" w:rsidRPr="00B84320" w14:paraId="08776F00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C468CF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99A9DC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BA377B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F005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933951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Desarrollo Acuícola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AEAB03A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8,754,790.63 </w:t>
            </w:r>
          </w:p>
        </w:tc>
      </w:tr>
      <w:tr w:rsidR="00B84320" w:rsidRPr="00B84320" w14:paraId="16CB6A56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8EA02E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47D4E3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62DD9E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F006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280DA25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 la Industria y Atracción de Inversiones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E192C76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18,115,363.22 </w:t>
            </w:r>
          </w:p>
        </w:tc>
      </w:tr>
      <w:tr w:rsidR="00B84320" w:rsidRPr="00B84320" w14:paraId="3306D7B4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4BB12F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7D2C67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C14F3C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F008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AD8579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Fomento al Turismo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8A4BD82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13,261,577.74 </w:t>
            </w:r>
          </w:p>
        </w:tc>
      </w:tr>
      <w:tr w:rsidR="00B84320" w:rsidRPr="00B84320" w14:paraId="374458D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88DE61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6BFCD3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730121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F013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A33D4A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al Empleo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171D6A4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   817,236.34 </w:t>
            </w:r>
          </w:p>
        </w:tc>
      </w:tr>
      <w:tr w:rsidR="00B84320" w:rsidRPr="00B84320" w14:paraId="6ADE563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4106B3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4EF2C8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68AF17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F031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0B5DEFD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Asistencia Social y Atención a Grupos Vulnerables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DC7F3BD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3,111,080.00 </w:t>
            </w:r>
          </w:p>
        </w:tc>
      </w:tr>
      <w:tr w:rsidR="00B84320" w:rsidRPr="00B84320" w14:paraId="681FFAEC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E9DD9BC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8B7013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FB5DDC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K014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F0972AE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Mejoramiento Integral de la Infraestructura Educativa, Cultural y Deportiva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8816C2F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   389,497.99 </w:t>
            </w:r>
          </w:p>
        </w:tc>
      </w:tr>
      <w:tr w:rsidR="00B84320" w:rsidRPr="00B84320" w14:paraId="412DD0D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DEA2440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0A7D700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93FD95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182CBA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Adquisición de Bienes Muebles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1CBC412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4,050,888.80 </w:t>
            </w:r>
          </w:p>
        </w:tc>
      </w:tr>
      <w:tr w:rsidR="00B84320" w:rsidRPr="00B84320" w14:paraId="39D3C3B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5B27E7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BAA35F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BE5B21A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P020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5EE7A1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Mejora Regulatoria y Simplificación Administrativa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8CDCA3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3,973,898.26 </w:t>
            </w:r>
          </w:p>
        </w:tc>
      </w:tr>
      <w:tr w:rsidR="00B84320" w:rsidRPr="00B84320" w14:paraId="46BBC2F9" w14:textId="77777777" w:rsidTr="00526D92">
        <w:trPr>
          <w:trHeight w:val="503"/>
        </w:trPr>
        <w:tc>
          <w:tcPr>
            <w:tcW w:w="809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16B114F4" w14:textId="31F88670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4 </w:t>
            </w:r>
            <w:proofErr w:type="gramStart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Infraestructura</w:t>
            </w:r>
            <w:proofErr w:type="gramEnd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y servicios públicos para la transformación</w:t>
            </w:r>
          </w:p>
        </w:tc>
        <w:tc>
          <w:tcPr>
            <w:tcW w:w="2250" w:type="dxa"/>
            <w:shd w:val="clear" w:color="auto" w:fill="D9E2F3" w:themeFill="accent1" w:themeFillTint="33"/>
            <w:noWrap/>
            <w:vAlign w:val="center"/>
            <w:hideMark/>
          </w:tcPr>
          <w:p w14:paraId="227D94A2" w14:textId="0C5EF873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     678,767,216.29 </w:t>
            </w:r>
          </w:p>
        </w:tc>
      </w:tr>
      <w:tr w:rsidR="00B84320" w:rsidRPr="00B84320" w14:paraId="3F77766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C33A62C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47AA60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040FFD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8A2A62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Drenaje y Alcantarillado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2CD0CF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23,904,937.94 </w:t>
            </w:r>
          </w:p>
        </w:tc>
      </w:tr>
      <w:tr w:rsidR="00B84320" w:rsidRPr="00B84320" w14:paraId="2C5007D5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5067EC5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53A499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82639F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E057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D8B7CB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Mantenimiento y Limpieza a vialidades y Espacios Públicos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B3C8892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327,707,955.61 </w:t>
            </w:r>
          </w:p>
        </w:tc>
      </w:tr>
      <w:tr w:rsidR="00B84320" w:rsidRPr="00B84320" w14:paraId="76A5083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549321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413BA01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3D398C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E059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17999B2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Servicio a Mercados Públicos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AE3223A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61,173,362.21 </w:t>
            </w:r>
          </w:p>
        </w:tc>
      </w:tr>
      <w:tr w:rsidR="00B84320" w:rsidRPr="00B84320" w14:paraId="3C1F7B1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438738E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4B5DF2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03DFF4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E060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578392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Servicio a Panteones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035D454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18,734,880.51 </w:t>
            </w:r>
          </w:p>
        </w:tc>
      </w:tr>
      <w:tr w:rsidR="00B84320" w:rsidRPr="00B84320" w14:paraId="5601E308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EC24D18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F14517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986CBA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F021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33EA13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al Fomento de la Cultura Ambiental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4BB06D5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   485,200.69 </w:t>
            </w:r>
          </w:p>
        </w:tc>
      </w:tr>
      <w:tr w:rsidR="00B84320" w:rsidRPr="00B84320" w14:paraId="4A37275A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16F98F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14B837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8FF0FE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K005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C11AFB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Urbanización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D8ECC0E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119,334,487.79 </w:t>
            </w:r>
          </w:p>
        </w:tc>
      </w:tr>
      <w:tr w:rsidR="00B84320" w:rsidRPr="00B84320" w14:paraId="5D6E9386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0ED819C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7292164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96ED05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K012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5B3B1BA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Edificios Públicos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59FC5A9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12,701,927.11 </w:t>
            </w:r>
          </w:p>
        </w:tc>
      </w:tr>
      <w:tr w:rsidR="00B84320" w:rsidRPr="00B84320" w14:paraId="627E940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61E5F2E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0636704F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17F3F4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K014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9AB193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Mejoramiento Integral de la Infraestructura Educativa, Cultural y Deportiva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3F393EB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32,552,857.93 </w:t>
            </w:r>
          </w:p>
        </w:tc>
      </w:tr>
      <w:tr w:rsidR="00B84320" w:rsidRPr="00B84320" w14:paraId="77C5A4A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D00F17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83C027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136D3A9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F62EB16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Adquisición de Bienes Muebles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0E18C06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5,195,872.00 </w:t>
            </w:r>
          </w:p>
        </w:tc>
      </w:tr>
      <w:tr w:rsidR="00B84320" w:rsidRPr="00B84320" w14:paraId="4BBBCE11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449CE9D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E884F4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E5716F6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M001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E18BAF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Administrativo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5C9D9F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18,000,000.00 </w:t>
            </w:r>
          </w:p>
        </w:tc>
      </w:tr>
      <w:tr w:rsidR="00B84320" w:rsidRPr="00B84320" w14:paraId="22D79131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EDD4D3F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0AE95962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516C2DE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P002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453E9651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Ordenamiento territorial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D1968D6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58,975,734.50 </w:t>
            </w:r>
          </w:p>
        </w:tc>
      </w:tr>
      <w:tr w:rsidR="00B84320" w:rsidRPr="00B84320" w14:paraId="2E6CB7FA" w14:textId="77777777" w:rsidTr="00526D92">
        <w:trPr>
          <w:trHeight w:val="611"/>
        </w:trPr>
        <w:tc>
          <w:tcPr>
            <w:tcW w:w="809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688A6C9C" w14:textId="21759A67" w:rsid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5 </w:t>
            </w:r>
            <w:proofErr w:type="gramStart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Desarrollo</w:t>
            </w:r>
            <w:proofErr w:type="gramEnd"/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Municipal Sostenible con perspectiva global</w:t>
            </w:r>
          </w:p>
          <w:p w14:paraId="1DB0B20D" w14:textId="448EF175" w:rsidR="00B84320" w:rsidRPr="00B84320" w:rsidRDefault="00B84320" w:rsidP="00B84320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</w:p>
        </w:tc>
        <w:tc>
          <w:tcPr>
            <w:tcW w:w="2250" w:type="dxa"/>
            <w:shd w:val="clear" w:color="auto" w:fill="D9E2F3" w:themeFill="accent1" w:themeFillTint="33"/>
            <w:noWrap/>
            <w:vAlign w:val="center"/>
            <w:hideMark/>
          </w:tcPr>
          <w:p w14:paraId="1EAB5871" w14:textId="240A725C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  596,116,456.92 </w:t>
            </w:r>
          </w:p>
        </w:tc>
      </w:tr>
      <w:tr w:rsidR="00B84320" w:rsidRPr="00B84320" w14:paraId="40F9CC2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BDAABE4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F011AE7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871D7EC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E056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227567EE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Recolección, Traslado y Disposición Final de Residuos Sólidos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D20DE38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418,269,438.87 </w:t>
            </w:r>
          </w:p>
        </w:tc>
      </w:tr>
      <w:tr w:rsidR="00B84320" w:rsidRPr="00B84320" w14:paraId="390C4F12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A18FA42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B45A1E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95FD76D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E057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CD8749E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Mantenimiento y Limpieza a vialidades y Espacios Públicos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6FED3B3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110,709,545.24 </w:t>
            </w:r>
          </w:p>
        </w:tc>
      </w:tr>
      <w:tr w:rsidR="00B84320" w:rsidRPr="00B84320" w14:paraId="77518F09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8424599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174D32E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9D641F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F021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BAD4153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Apoyo al Fomento de la Cultura Ambiental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0AFE785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9,087,087.23 </w:t>
            </w:r>
          </w:p>
        </w:tc>
      </w:tr>
      <w:tr w:rsidR="00B84320" w:rsidRPr="00B84320" w14:paraId="67D5CBA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EE9558B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8836B85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4C0A5B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K013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7DA2DDA8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Infraestructura para protección al ambiente.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C1E775B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28,181,959.57 </w:t>
            </w:r>
          </w:p>
        </w:tc>
      </w:tr>
      <w:tr w:rsidR="00B84320" w:rsidRPr="00B84320" w14:paraId="7D674963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FF3A22A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10A0D178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490A284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K024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3BB7651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Adquisición de Bienes Muebles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5ADF39C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29,559,000.00 </w:t>
            </w:r>
          </w:p>
        </w:tc>
      </w:tr>
      <w:tr w:rsidR="00B84320" w:rsidRPr="00B84320" w14:paraId="1F6F11ED" w14:textId="77777777" w:rsidTr="00526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E775120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427023B3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316533B" w14:textId="77777777" w:rsidR="00B84320" w:rsidRPr="00B84320" w:rsidRDefault="00B84320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P025</w:t>
            </w:r>
          </w:p>
        </w:tc>
        <w:tc>
          <w:tcPr>
            <w:tcW w:w="6241" w:type="dxa"/>
            <w:shd w:val="clear" w:color="auto" w:fill="auto"/>
            <w:noWrap/>
            <w:vAlign w:val="center"/>
            <w:hideMark/>
          </w:tcPr>
          <w:p w14:paraId="6A83EA07" w14:textId="77777777" w:rsidR="00B84320" w:rsidRPr="00B84320" w:rsidRDefault="00B84320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Impulso a la movilidad urbana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1B60873" w14:textId="77777777" w:rsidR="00B84320" w:rsidRPr="00B84320" w:rsidRDefault="00B84320" w:rsidP="00B84320">
            <w:pPr>
              <w:jc w:val="right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           309,426.01 </w:t>
            </w:r>
          </w:p>
        </w:tc>
      </w:tr>
      <w:tr w:rsidR="007E49B2" w:rsidRPr="00B84320" w14:paraId="179B1E37" w14:textId="77777777" w:rsidTr="00526D92">
        <w:trPr>
          <w:trHeight w:val="420"/>
        </w:trPr>
        <w:tc>
          <w:tcPr>
            <w:tcW w:w="625" w:type="dxa"/>
            <w:shd w:val="clear" w:color="D9E1F2" w:fill="D9E1F2"/>
            <w:noWrap/>
            <w:vAlign w:val="center"/>
            <w:hideMark/>
          </w:tcPr>
          <w:p w14:paraId="030F6507" w14:textId="77777777" w:rsidR="007E49B2" w:rsidRPr="00B84320" w:rsidRDefault="007E49B2" w:rsidP="00B84320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 </w:t>
            </w:r>
          </w:p>
        </w:tc>
        <w:tc>
          <w:tcPr>
            <w:tcW w:w="160" w:type="dxa"/>
            <w:shd w:val="clear" w:color="D9E1F2" w:fill="D9E1F2"/>
            <w:noWrap/>
            <w:vAlign w:val="center"/>
            <w:hideMark/>
          </w:tcPr>
          <w:p w14:paraId="00A36C4D" w14:textId="77777777" w:rsidR="007E49B2" w:rsidRPr="00B84320" w:rsidRDefault="007E49B2" w:rsidP="00B84320">
            <w:pPr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> </w:t>
            </w:r>
          </w:p>
        </w:tc>
        <w:tc>
          <w:tcPr>
            <w:tcW w:w="7310" w:type="dxa"/>
            <w:gridSpan w:val="2"/>
            <w:shd w:val="clear" w:color="D9E1F2" w:fill="D9E1F2"/>
            <w:noWrap/>
            <w:vAlign w:val="center"/>
            <w:hideMark/>
          </w:tcPr>
          <w:p w14:paraId="490002AF" w14:textId="419925D5" w:rsidR="007E49B2" w:rsidRPr="00B84320" w:rsidRDefault="007E49B2" w:rsidP="007E49B2">
            <w:pPr>
              <w:jc w:val="center"/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</w:pPr>
            <w:r w:rsidRPr="007E49B2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Total</w:t>
            </w:r>
          </w:p>
        </w:tc>
        <w:tc>
          <w:tcPr>
            <w:tcW w:w="2250" w:type="dxa"/>
            <w:shd w:val="clear" w:color="D9E1F2" w:fill="D9E1F2"/>
            <w:noWrap/>
            <w:vAlign w:val="center"/>
            <w:hideMark/>
          </w:tcPr>
          <w:p w14:paraId="2073DABC" w14:textId="494BB4DD" w:rsidR="007E49B2" w:rsidRPr="00B84320" w:rsidRDefault="007E49B2" w:rsidP="007E49B2">
            <w:pPr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84320">
              <w:rPr>
                <w:rFonts w:ascii="AkzidenzGrotesk" w:eastAsia="Times New Roman" w:hAnsi="AkzidenzGrotesk" w:cs="Calibri"/>
                <w:color w:val="000000"/>
                <w:lang w:val="es-US" w:eastAsia="es-US"/>
              </w:rPr>
              <w:t xml:space="preserve">   </w:t>
            </w:r>
            <w:r w:rsidRPr="00B84320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5,060,084,365.41 </w:t>
            </w:r>
          </w:p>
        </w:tc>
      </w:tr>
    </w:tbl>
    <w:p w14:paraId="76640690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60B5E714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00FEED7E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44DA81D2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1429D74D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16F6C259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2007CB7D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1F1E87B4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4EDDA04E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4DD8D7A0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1C916EDA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19D8FF08" w14:textId="77777777" w:rsidR="00B84320" w:rsidRDefault="00B84320" w:rsidP="001D67FC">
      <w:pPr>
        <w:ind w:right="360"/>
        <w:jc w:val="center"/>
        <w:rPr>
          <w:rFonts w:ascii="AkzidenzGrotesk" w:hAnsi="AkzidenzGrotesk"/>
          <w:b/>
        </w:rPr>
      </w:pPr>
    </w:p>
    <w:p w14:paraId="6F97660E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2BB650C9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6C648497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2B2F98A8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3F448EE0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35AF07A7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5368FFB8" w14:textId="77777777" w:rsidR="00526D92" w:rsidRDefault="00526D92" w:rsidP="001D67FC">
      <w:pPr>
        <w:ind w:right="360"/>
        <w:jc w:val="center"/>
        <w:rPr>
          <w:rFonts w:ascii="AkzidenzGrotesk" w:hAnsi="AkzidenzGrotesk"/>
          <w:b/>
        </w:rPr>
      </w:pPr>
    </w:p>
    <w:p w14:paraId="3BDF1AC1" w14:textId="77777777" w:rsidR="00526D92" w:rsidRDefault="00526D92" w:rsidP="001D67FC">
      <w:pPr>
        <w:ind w:right="360"/>
        <w:jc w:val="center"/>
        <w:rPr>
          <w:rFonts w:ascii="AkzidenzGrotesk" w:hAnsi="AkzidenzGrotesk"/>
          <w:b/>
        </w:rPr>
      </w:pPr>
    </w:p>
    <w:p w14:paraId="4B7D975D" w14:textId="77777777" w:rsidR="00526D92" w:rsidRDefault="00526D92" w:rsidP="001D67FC">
      <w:pPr>
        <w:ind w:right="360"/>
        <w:jc w:val="center"/>
        <w:rPr>
          <w:rFonts w:ascii="AkzidenzGrotesk" w:hAnsi="AkzidenzGrotesk"/>
          <w:b/>
        </w:rPr>
      </w:pPr>
    </w:p>
    <w:p w14:paraId="39F918CB" w14:textId="77777777" w:rsidR="0097460A" w:rsidRDefault="0097460A" w:rsidP="001D67FC">
      <w:pPr>
        <w:ind w:right="360"/>
        <w:jc w:val="center"/>
        <w:rPr>
          <w:rFonts w:ascii="AkzidenzGrotesk" w:hAnsi="AkzidenzGrotesk"/>
          <w:b/>
        </w:rPr>
      </w:pPr>
    </w:p>
    <w:p w14:paraId="64DB9BA8" w14:textId="2EEA4270" w:rsidR="00CA2B0D" w:rsidRDefault="00204B76" w:rsidP="00CA2B0D">
      <w:pPr>
        <w:pStyle w:val="Ttulo1"/>
        <w:jc w:val="center"/>
        <w:rPr>
          <w:rFonts w:ascii="AkzidenzGrotesk" w:hAnsi="AkzidenzGrotesk" w:cs="Arial"/>
          <w:color w:val="auto"/>
        </w:rPr>
      </w:pPr>
      <w:bookmarkStart w:id="5" w:name="_Toc163731165"/>
      <w:r w:rsidRPr="00E40D5D">
        <w:rPr>
          <w:rFonts w:ascii="AkzidenzGrotesk" w:hAnsi="AkzidenzGrotesk" w:cs="Arial"/>
          <w:color w:val="auto"/>
        </w:rPr>
        <w:lastRenderedPageBreak/>
        <w:t xml:space="preserve">Alineación al Plan Municipal de Desarrollo </w:t>
      </w:r>
      <w:r w:rsidR="00CA2B0D" w:rsidRPr="00E40D5D">
        <w:rPr>
          <w:rFonts w:ascii="AkzidenzGrotesk" w:hAnsi="AkzidenzGrotesk" w:cs="Arial"/>
          <w:color w:val="auto"/>
        </w:rPr>
        <w:t>20</w:t>
      </w:r>
      <w:r w:rsidR="00CA2B0D">
        <w:rPr>
          <w:rFonts w:ascii="AkzidenzGrotesk" w:hAnsi="AkzidenzGrotesk" w:cs="Arial"/>
          <w:color w:val="auto"/>
        </w:rPr>
        <w:t>21</w:t>
      </w:r>
      <w:r w:rsidR="00CA2B0D" w:rsidRPr="00E40D5D">
        <w:rPr>
          <w:rFonts w:ascii="AkzidenzGrotesk" w:hAnsi="AkzidenzGrotesk" w:cs="Arial"/>
          <w:color w:val="auto"/>
        </w:rPr>
        <w:t>-20</w:t>
      </w:r>
      <w:r w:rsidR="00CA2B0D">
        <w:rPr>
          <w:rFonts w:ascii="AkzidenzGrotesk" w:hAnsi="AkzidenzGrotesk" w:cs="Arial"/>
          <w:color w:val="auto"/>
        </w:rPr>
        <w:t>24</w:t>
      </w:r>
      <w:bookmarkEnd w:id="5"/>
    </w:p>
    <w:p w14:paraId="1E98E554" w14:textId="77777777" w:rsidR="0097460A" w:rsidRPr="0097460A" w:rsidRDefault="0097460A" w:rsidP="0097460A"/>
    <w:tbl>
      <w:tblPr>
        <w:tblW w:w="11032" w:type="dxa"/>
        <w:tblInd w:w="-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02"/>
        <w:gridCol w:w="256"/>
        <w:gridCol w:w="335"/>
        <w:gridCol w:w="150"/>
        <w:gridCol w:w="130"/>
        <w:gridCol w:w="630"/>
        <w:gridCol w:w="202"/>
        <w:gridCol w:w="347"/>
        <w:gridCol w:w="304"/>
        <w:gridCol w:w="286"/>
        <w:gridCol w:w="1199"/>
        <w:gridCol w:w="818"/>
        <w:gridCol w:w="3918"/>
        <w:gridCol w:w="10"/>
        <w:gridCol w:w="1867"/>
      </w:tblGrid>
      <w:tr w:rsidR="00EF7F7F" w:rsidRPr="00E95D8B" w14:paraId="6DDB8F4D" w14:textId="77777777" w:rsidTr="00526D92">
        <w:trPr>
          <w:trHeight w:val="480"/>
          <w:tblHeader/>
        </w:trPr>
        <w:tc>
          <w:tcPr>
            <w:tcW w:w="836" w:type="dxa"/>
            <w:gridSpan w:val="3"/>
            <w:shd w:val="clear" w:color="auto" w:fill="9CC2E5" w:themeFill="accent5" w:themeFillTint="99"/>
            <w:noWrap/>
            <w:vAlign w:val="center"/>
            <w:hideMark/>
          </w:tcPr>
          <w:p w14:paraId="0988B1C3" w14:textId="77777777" w:rsidR="0097460A" w:rsidRPr="00E95D8B" w:rsidRDefault="0097460A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EJE</w:t>
            </w:r>
          </w:p>
        </w:tc>
        <w:tc>
          <w:tcPr>
            <w:tcW w:w="485" w:type="dxa"/>
            <w:gridSpan w:val="2"/>
            <w:shd w:val="clear" w:color="auto" w:fill="9CC2E5" w:themeFill="accent5" w:themeFillTint="99"/>
            <w:noWrap/>
            <w:vAlign w:val="center"/>
            <w:hideMark/>
          </w:tcPr>
          <w:p w14:paraId="5C182F33" w14:textId="77777777" w:rsidR="0097460A" w:rsidRPr="00E95D8B" w:rsidRDefault="0097460A" w:rsidP="007D4556">
            <w:pPr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1309" w:type="dxa"/>
            <w:gridSpan w:val="4"/>
            <w:shd w:val="clear" w:color="auto" w:fill="9CC2E5" w:themeFill="accent5" w:themeFillTint="99"/>
            <w:noWrap/>
            <w:vAlign w:val="center"/>
            <w:hideMark/>
          </w:tcPr>
          <w:p w14:paraId="26D79B8F" w14:textId="77777777" w:rsidR="0097460A" w:rsidRPr="00E95D8B" w:rsidRDefault="0097460A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OBJETIVO</w:t>
            </w:r>
          </w:p>
        </w:tc>
        <w:tc>
          <w:tcPr>
            <w:tcW w:w="304" w:type="dxa"/>
            <w:shd w:val="clear" w:color="auto" w:fill="9CC2E5" w:themeFill="accent5" w:themeFillTint="99"/>
            <w:noWrap/>
            <w:vAlign w:val="center"/>
            <w:hideMark/>
          </w:tcPr>
          <w:p w14:paraId="3877833C" w14:textId="77777777" w:rsidR="0097460A" w:rsidRPr="00E95D8B" w:rsidRDefault="0097460A" w:rsidP="007D4556">
            <w:pPr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1485" w:type="dxa"/>
            <w:gridSpan w:val="2"/>
            <w:shd w:val="clear" w:color="auto" w:fill="9CC2E5" w:themeFill="accent5" w:themeFillTint="99"/>
            <w:noWrap/>
            <w:vAlign w:val="center"/>
            <w:hideMark/>
          </w:tcPr>
          <w:p w14:paraId="5BF256CF" w14:textId="77777777" w:rsidR="0097460A" w:rsidRPr="00E95D8B" w:rsidRDefault="0097460A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ESTRATEGÍA</w:t>
            </w:r>
          </w:p>
        </w:tc>
        <w:tc>
          <w:tcPr>
            <w:tcW w:w="818" w:type="dxa"/>
            <w:shd w:val="clear" w:color="auto" w:fill="9CC2E5" w:themeFill="accent5" w:themeFillTint="99"/>
            <w:noWrap/>
            <w:vAlign w:val="center"/>
            <w:hideMark/>
          </w:tcPr>
          <w:p w14:paraId="7AF91E02" w14:textId="77777777" w:rsidR="0097460A" w:rsidRPr="00E95D8B" w:rsidRDefault="0097460A" w:rsidP="007D4556">
            <w:pPr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3928" w:type="dxa"/>
            <w:gridSpan w:val="2"/>
            <w:shd w:val="clear" w:color="auto" w:fill="9CC2E5" w:themeFill="accent5" w:themeFillTint="99"/>
            <w:noWrap/>
            <w:vAlign w:val="center"/>
            <w:hideMark/>
          </w:tcPr>
          <w:p w14:paraId="420138A0" w14:textId="77777777" w:rsidR="0097460A" w:rsidRPr="00E95D8B" w:rsidRDefault="0097460A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LÍNEAS DE ACCIÓN</w:t>
            </w:r>
          </w:p>
        </w:tc>
        <w:tc>
          <w:tcPr>
            <w:tcW w:w="1867" w:type="dxa"/>
            <w:shd w:val="clear" w:color="auto" w:fill="9CC2E5" w:themeFill="accent5" w:themeFillTint="99"/>
            <w:noWrap/>
            <w:vAlign w:val="center"/>
            <w:hideMark/>
          </w:tcPr>
          <w:p w14:paraId="43E61C61" w14:textId="77777777" w:rsidR="0097460A" w:rsidRPr="00E95D8B" w:rsidRDefault="0097460A" w:rsidP="007D4556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E95D8B">
              <w:rPr>
                <w:rFonts w:ascii="AkzidenzGrotesk" w:eastAsia="Times New Roman" w:hAnsi="AkzidenzGrotesk" w:cs="Calibri"/>
                <w:b/>
                <w:bCs/>
                <w:color w:val="000000"/>
                <w:sz w:val="22"/>
                <w:szCs w:val="22"/>
                <w:lang w:eastAsia="es-US"/>
              </w:rPr>
              <w:t>Total</w:t>
            </w:r>
          </w:p>
        </w:tc>
      </w:tr>
      <w:tr w:rsidR="00C87246" w:rsidRPr="00586CEF" w14:paraId="026B0BEA" w14:textId="77777777" w:rsidTr="009E2149">
        <w:trPr>
          <w:trHeight w:val="333"/>
        </w:trPr>
        <w:tc>
          <w:tcPr>
            <w:tcW w:w="378" w:type="dxa"/>
            <w:shd w:val="clear" w:color="auto" w:fill="D9E2F3" w:themeFill="accent1" w:themeFillTint="33"/>
            <w:noWrap/>
            <w:vAlign w:val="center"/>
            <w:hideMark/>
          </w:tcPr>
          <w:p w14:paraId="3D07D2AA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6" w:name="_Toc163731166"/>
            <w:r w:rsidRPr="00586CEF">
              <w:rPr>
                <w:rFonts w:eastAsia="Times New Roman"/>
                <w:lang w:eastAsia="es-US"/>
              </w:rPr>
              <w:t>1</w:t>
            </w:r>
            <w:bookmarkEnd w:id="6"/>
          </w:p>
        </w:tc>
        <w:tc>
          <w:tcPr>
            <w:tcW w:w="8787" w:type="dxa"/>
            <w:gridSpan w:val="14"/>
            <w:shd w:val="clear" w:color="auto" w:fill="D9E2F3" w:themeFill="accent1" w:themeFillTint="33"/>
            <w:noWrap/>
            <w:vAlign w:val="center"/>
            <w:hideMark/>
          </w:tcPr>
          <w:p w14:paraId="7029AAC8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7" w:name="_Toc163731167"/>
            <w:r w:rsidRPr="00586CEF">
              <w:rPr>
                <w:rFonts w:eastAsia="Times New Roman"/>
                <w:lang w:eastAsia="es-US"/>
              </w:rPr>
              <w:t>Gobierno Ordenado, Responsable y Transparente</w:t>
            </w:r>
            <w:bookmarkEnd w:id="7"/>
          </w:p>
        </w:tc>
        <w:tc>
          <w:tcPr>
            <w:tcW w:w="1867" w:type="dxa"/>
            <w:shd w:val="clear" w:color="auto" w:fill="D9E2F3" w:themeFill="accent1" w:themeFillTint="33"/>
            <w:noWrap/>
            <w:vAlign w:val="center"/>
            <w:hideMark/>
          </w:tcPr>
          <w:p w14:paraId="0989B17F" w14:textId="767CCCE3" w:rsidR="0097460A" w:rsidRPr="00586CEF" w:rsidRDefault="0097460A" w:rsidP="00C8724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1,723,599,879.63 </w:t>
            </w:r>
          </w:p>
        </w:tc>
      </w:tr>
      <w:tr w:rsidR="00C87246" w:rsidRPr="00586CEF" w14:paraId="10ECA4B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FB4BB04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3776C5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783EE98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1.1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6B64FE67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Impulsar un gobierno moderno, eficiente y honesto que escuche a todas las voces y promueva un diálogo permanente con la población y organizaciones de la sociedad civil, privilegiando la atención oportuna de las necesidades más sensibles de la gente.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C80B6AC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215,002,288.17 </w:t>
            </w:r>
          </w:p>
        </w:tc>
      </w:tr>
      <w:tr w:rsidR="00C87246" w:rsidRPr="00586CEF" w14:paraId="0290CFF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177340D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514CC7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9F3A5D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32F5D4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B19B9EB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1.1.1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4FE3966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mecanismos de participación ciudadana y establecer vínculos con los actores y organizaciones de la sociedad civil que colaboren en los procesos de planeación y ejecución de programas y proyectos.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7ECCD67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109,927,566.33 </w:t>
            </w:r>
          </w:p>
        </w:tc>
      </w:tr>
      <w:tr w:rsidR="0097460A" w:rsidRPr="00586CEF" w14:paraId="798EDFB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88737FC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67B7EB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AB802F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057856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8A5333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4AB397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7C8A508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770081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Incentivar la participación ciudadana en la integración, seguimiento y evaluación del Plan Municipal de Desarrollo.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FF3083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7,890,056.86 </w:t>
            </w:r>
          </w:p>
        </w:tc>
      </w:tr>
      <w:tr w:rsidR="0097460A" w:rsidRPr="00586CEF" w14:paraId="64D3F82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92AA44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3EE69B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C59F3B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1E848F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74310A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2E1CA7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B2189EE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0B5409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Coordinar acciones entre las unidades administrativas, órganos de planeación y gobierno, que impacten de manera directa en la atención, servicios y efectividad de las políticas públicas que impulsa el gobierno.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47C6FA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80,067,379.40 </w:t>
            </w:r>
          </w:p>
        </w:tc>
      </w:tr>
      <w:tr w:rsidR="0097460A" w:rsidRPr="00586CEF" w14:paraId="7FD8E0D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2E43A6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8A13E6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CE4167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53DADD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A43D5B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769E26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41F9A54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B706D9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Impulsar la transición de trámites y servicios públicos presenciales, a su prestación en plataformas vía internet, con el fin de reducir costos para los usuarios y la administración municipal, así como evitar aglomeraciones y pérdida de tiempo en desplazamiento y esperas.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3293B6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21,970,130.07 </w:t>
            </w:r>
          </w:p>
        </w:tc>
      </w:tr>
      <w:tr w:rsidR="00C87246" w:rsidRPr="00586CEF" w14:paraId="5FB08B18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E37878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358236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75432C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42D44B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7B26924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1.1.2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02784E31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el desempeño de la función pública, mediante la implementación de un programa de formación continua para los servidores públicos.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C5C658C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300,000.00 </w:t>
            </w:r>
          </w:p>
        </w:tc>
      </w:tr>
      <w:tr w:rsidR="0097460A" w:rsidRPr="00586CEF" w14:paraId="0FE3200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2D5036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0EFEDD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F843B2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EDD3BA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846474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B28CE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77B53D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1.1.2.2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14C4CBB" w14:textId="40988801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Ampliar el uso de las </w:t>
            </w:r>
            <w:r w:rsidRPr="00C87246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tecnologías</w:t>
            </w: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de la Información y la comunicación, en temáticas que contribuyan a fortalecer los valores, las competencias y mejorar el </w:t>
            </w:r>
            <w:r w:rsidRPr="00C87246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desempeño</w:t>
            </w: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del personal del gobierno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7284B7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300,000.00 </w:t>
            </w:r>
          </w:p>
        </w:tc>
      </w:tr>
      <w:tr w:rsidR="00C87246" w:rsidRPr="00586CEF" w14:paraId="5C97565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7502953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94E0FE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2C4AD9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E454FC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4117249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1.1.3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7C5A25D2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Ordenar el uso del territorio del municipio de Centro de acuerdo con el marco legal vigente.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969D82F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9,992,900.71 </w:t>
            </w:r>
          </w:p>
        </w:tc>
      </w:tr>
      <w:tr w:rsidR="0097460A" w:rsidRPr="00586CEF" w14:paraId="7E803C7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D75A10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4A6DC3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05B4A5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93F474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B9DD1D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0892D82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9A3917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1.1.3.1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30F854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Actualizar y operar el Programa Municipal de Desarrollo Urbano.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577C2F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9,992,900.71 </w:t>
            </w:r>
          </w:p>
        </w:tc>
      </w:tr>
      <w:tr w:rsidR="00C87246" w:rsidRPr="00586CEF" w14:paraId="457517C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89CE2A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5AEC08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C1DFCC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577151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46FFE8D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1.1.4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78524BE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Implementar un programa de comunicación con la sociedad e interinstitucional que dé cuenta de los alcances y el valor público de la gestión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9DF455F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94,781,821.13 </w:t>
            </w:r>
          </w:p>
        </w:tc>
      </w:tr>
      <w:tr w:rsidR="0097460A" w:rsidRPr="00586CEF" w14:paraId="6B0EDBA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81D944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1CDDB4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162262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D5FA86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9CD1EC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D22DFE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DF4ADDC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1.1.4.1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EBE9DF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Difundir oportunamente las obras, gestiones, acciones y resultados de la administración municipal, mediante el uso del sitio web, las redes sociales institucionales y los medios de comunicación digitales y tradicionales.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1BE42A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49,022,910.39 </w:t>
            </w:r>
          </w:p>
        </w:tc>
      </w:tr>
      <w:tr w:rsidR="0097460A" w:rsidRPr="00586CEF" w14:paraId="4CF0C01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0E56B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52250E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0856E6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9E934C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9A2AC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F6708F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ED12B8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1.1.4.3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97EB9EC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la vinculación con instituciones, asociaciones, entidades públicas y privadas, sociedad civil, líderes naturales y otros actores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DAF663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45,758,910.74 </w:t>
            </w:r>
          </w:p>
        </w:tc>
      </w:tr>
      <w:tr w:rsidR="00C87246" w:rsidRPr="00586CEF" w14:paraId="7C874AE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B052AA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042711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FF9FF3D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1.2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24C18640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Garantizar el cumplimiento efectivo de las tareas de gobierno encomendadas por la sociedad, con apego a los marcos constitucionales, </w:t>
            </w: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lastRenderedPageBreak/>
              <w:t>al Estado de Derecho y a la ejecución de acciones que favorezcan a la población.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F481CD8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lastRenderedPageBreak/>
              <w:t xml:space="preserve">      1,477,182,710.02 </w:t>
            </w:r>
          </w:p>
        </w:tc>
      </w:tr>
      <w:tr w:rsidR="00C87246" w:rsidRPr="00586CEF" w14:paraId="73620F1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D518836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BE3690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E41945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4E513F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33AD6D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1.2.1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6350210F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Vincular la planeación, los programas presupuestarios y el presupuesto, así como mejorar la calidad del gasto público y promover una adecuada rendición de cuentas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411366F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89,578,064.42 </w:t>
            </w:r>
          </w:p>
        </w:tc>
      </w:tr>
      <w:tr w:rsidR="0097460A" w:rsidRPr="00586CEF" w14:paraId="5AD9BB0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3E92213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1CCE22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C0DF02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DC2E24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870B7E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74B220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8647674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120FDCE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Implementar el Presupuesto basado en Resultados y el Sistema de Evaluación del Desempeño.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9B5B47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1,000,000.00 </w:t>
            </w:r>
          </w:p>
        </w:tc>
      </w:tr>
      <w:tr w:rsidR="0097460A" w:rsidRPr="00586CEF" w14:paraId="78375FE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DEA0943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6722EE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57D11A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A1A278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86C32C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9E5AF8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B8A90DA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DE3BC62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Consolidar el sistema de seguimiento, control y evaluación de la gestión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4BED67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37,230,451.30 </w:t>
            </w:r>
          </w:p>
        </w:tc>
      </w:tr>
      <w:tr w:rsidR="0097460A" w:rsidRPr="00586CEF" w14:paraId="21AC84D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F675A1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AF711B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36FAE1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E757D1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C4BEC8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7BE2B2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58B03F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1.2.1.5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122D692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Orientar el ejercicio del gasto en apego a las funciones y atribuciones de las unidades administrativas establecidas en el Reglamento de la Administración Pública del Municipio de Centro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08E645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46,036,686.76 </w:t>
            </w:r>
          </w:p>
        </w:tc>
      </w:tr>
      <w:tr w:rsidR="0097460A" w:rsidRPr="00586CEF" w14:paraId="5B3F2EA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2713C7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D2A886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3C1026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E873CC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532AF8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4857C6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0016C02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1.2.1.8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199493D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Dar cumplimiento a la Ley General de Archivos, Ley de Archivos del Estado de Tabasco y demás normatividad archivística vigente, con el fin de coadyuvar a la rendición de cuentas, la transparencia y el acceso a la información pública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09B921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5,310,926.36 </w:t>
            </w:r>
          </w:p>
        </w:tc>
      </w:tr>
      <w:tr w:rsidR="00C87246" w:rsidRPr="00586CEF" w14:paraId="39FE713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1EE8BE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779C35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5485AD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3D2C4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7BDB25D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1.2.2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37091E5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proofErr w:type="spellStart"/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Eficientar</w:t>
            </w:r>
            <w:proofErr w:type="spellEnd"/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los servicios administrativos de las dependencias municipales para el adecuado uso los recursos disponibles.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099DEA0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526,112,009.83 </w:t>
            </w:r>
          </w:p>
        </w:tc>
      </w:tr>
      <w:tr w:rsidR="0097460A" w:rsidRPr="00586CEF" w14:paraId="44F9186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1497988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AC8459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022EDB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705D42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5A9AE9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99CCF4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FC95FAA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B67DA6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Modernizar el equipamiento de operación para la prestación de los servicios públicos municipales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A3316A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11,992,705.64 </w:t>
            </w:r>
          </w:p>
        </w:tc>
      </w:tr>
      <w:tr w:rsidR="0097460A" w:rsidRPr="00586CEF" w14:paraId="396E1FC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32AEEE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11CF86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F7350E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5F2951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64D720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41C9A5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859B1A2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40045FA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la relación laboral con las agrupaciones de trabajadores del municipio de Centro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9897584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4,500,000.00 </w:t>
            </w:r>
          </w:p>
        </w:tc>
      </w:tr>
      <w:tr w:rsidR="0097460A" w:rsidRPr="00586CEF" w14:paraId="1B5858D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0C69C9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E7231A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DE6F97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0FCBCA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ADECAA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01257E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AC2A822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8B9062E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Contar con los insumos e implementos requeridos para la prestación de los servicios públicos.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D2EE6C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441,463,141.41 </w:t>
            </w:r>
          </w:p>
        </w:tc>
      </w:tr>
      <w:tr w:rsidR="0097460A" w:rsidRPr="00586CEF" w14:paraId="49FAC91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755870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728E2B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68F616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5985FB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19DE62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19214E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C3862AC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A2E0D1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Actualizar la infraestructura, equipamiento, sistemas de información y software de las dependencias municipales.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3B821F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1,887,241.97 </w:t>
            </w:r>
          </w:p>
        </w:tc>
      </w:tr>
      <w:tr w:rsidR="0097460A" w:rsidRPr="00586CEF" w14:paraId="6CDB2E0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500FCC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1ED2E9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3210C5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5E3CD1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F3EACA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272970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118B3E5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BBA358D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Cumplir con las obligaciones o indemnizaciones derivadas de resoluciones emitidas por la autoridad competente, así como con las contribuciones fiscales y laborales.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1A5487F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22,000,000.00 </w:t>
            </w:r>
          </w:p>
        </w:tc>
      </w:tr>
      <w:tr w:rsidR="0097460A" w:rsidRPr="00586CEF" w14:paraId="2BC6A5E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F812F4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9FFE9A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9B34EE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EE61C2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CD3CFA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4D2035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7D64FD5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3C17FB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Aplicar criterios de austeridad, racionalidad, disciplina y transparencia en el uso de los recursos públicos y bienes del gobierno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14D411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1,186,493.40 </w:t>
            </w:r>
          </w:p>
        </w:tc>
      </w:tr>
      <w:tr w:rsidR="0097460A" w:rsidRPr="00586CEF" w14:paraId="1D34DBC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ED7A8F8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27A1D5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1C3839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49B350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14E483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334B3A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7DBFEEE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1.2.2.7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DCFC954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Garantizar el cumplimiento del marco jurídico en los ámbitos de competencia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76B5F5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35,046,172.57 </w:t>
            </w:r>
          </w:p>
        </w:tc>
      </w:tr>
      <w:tr w:rsidR="0097460A" w:rsidRPr="00586CEF" w14:paraId="3BD6338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FDF447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35282C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F6F648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F6F97C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71DD7B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EE9C3C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9086E8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1.2.2.8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385049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Implementar sistemas y procesos de modernización e innovación gubernamental, para mejorar la administración pública con las tecnologías de la información y la comunicación.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10DDCA2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8,036,254.84 </w:t>
            </w:r>
          </w:p>
        </w:tc>
      </w:tr>
      <w:tr w:rsidR="00C87246" w:rsidRPr="00586CEF" w14:paraId="19EFBFF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382B10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7CF541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7D975F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C8FFB8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AB1E9C7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1.2.3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66622872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el sistema de recaudación municipal con la finalidad de fortalecer las finanzas públicas.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EB67D3F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855,999,557.17 </w:t>
            </w:r>
          </w:p>
        </w:tc>
      </w:tr>
      <w:tr w:rsidR="0097460A" w:rsidRPr="00586CEF" w14:paraId="17F5A60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DA3432A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B54681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02A1F4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AFF00B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3CA89F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C1B0E9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50B6C2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1.2.3.1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2400D8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Incrementar la recaudación de las contribuciones municipales, por derechos, productos y aprovechamientos, a fin de conservar finanzas públicas sanas.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E5397D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123,336,927.76 </w:t>
            </w:r>
          </w:p>
        </w:tc>
      </w:tr>
      <w:tr w:rsidR="0097460A" w:rsidRPr="00586CEF" w14:paraId="0FCCCB5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5EEE92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973671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B47BD9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A41460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527BA1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01B6F8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7937AF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1.2.3.5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FE06004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Mantener el equilibrio financiero mediante un ordenado ejercicio del gasto público.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DD06C0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720,999,921.87 </w:t>
            </w:r>
          </w:p>
        </w:tc>
      </w:tr>
      <w:tr w:rsidR="0097460A" w:rsidRPr="00586CEF" w14:paraId="188769E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EA0B18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5C840D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E6D6BE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6D13BE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3F5107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B84D05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13954CD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1.2.3.6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F7702F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Suscribir convenios de colaboración con otras instancias de gobierno, así como asociaciones civiles, instituciones educativas y de investigación.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3BA2E1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11,662,707.54 </w:t>
            </w:r>
          </w:p>
        </w:tc>
      </w:tr>
      <w:tr w:rsidR="00C87246" w:rsidRPr="00586CEF" w14:paraId="4C69AE1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DF656D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E6EA8D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64EEF3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D3B8E3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0CB6BCF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1.2.4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6F3B4E6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Facilitar el acceso de la ciudadanía a la información pública, para transparentar la aplicación de los recursos y la rendición de cuentas.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E6FA714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5,493,078.60 </w:t>
            </w:r>
          </w:p>
        </w:tc>
      </w:tr>
      <w:tr w:rsidR="0097460A" w:rsidRPr="00586CEF" w14:paraId="7D869AD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D478923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C64B7B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EE8C39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2A3749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3BC48F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948784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C3B5DB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1.2.4.1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C86FD1D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Capacitar a los servidores públicos de la administración municipal en materia de transparencia, gobierno abierto, protección de datos personales y de archivo.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1A90DE2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700,000.00 </w:t>
            </w:r>
          </w:p>
        </w:tc>
      </w:tr>
      <w:tr w:rsidR="0097460A" w:rsidRPr="00586CEF" w14:paraId="454839D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FEE7715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A5B1FC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4DF8D4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F3CCC0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A6B97C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CA9D34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A1C2B6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1.2.4.3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5BA06F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Construir plataformas ágiles y seguras para el flujo de información entre usuarios y gobierno local, así como al interior de la administración, privilegiando la ética, transparencia y protección de datos personales, con prácticas de gobierno abierto, en el marco que establece la ley.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CAA88A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4,793,078.60 </w:t>
            </w:r>
          </w:p>
        </w:tc>
      </w:tr>
      <w:tr w:rsidR="00C87246" w:rsidRPr="00586CEF" w14:paraId="28F3DF3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EE0C805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06667D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3AB99D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1.3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2938F5E4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Fomentar la prevención del delito y la protección de los derechos humanos de la población en condiciones de vulnerabilidad.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93DF530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7,270,267.44 </w:t>
            </w:r>
          </w:p>
        </w:tc>
      </w:tr>
      <w:tr w:rsidR="00C87246" w:rsidRPr="00586CEF" w14:paraId="5DCEE63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EC83F31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32D035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0E5A72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54948E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77E63F7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1.3.1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76CDD9D8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la seguridad, la inclusión, el respeto a la diversidad y a los derechos humanos, a favor de niñas, niños y adolescentes del municipio de Centro, así como de personas en situación de migración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22B2FA0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7,270,267.44 </w:t>
            </w:r>
          </w:p>
        </w:tc>
      </w:tr>
      <w:tr w:rsidR="0097460A" w:rsidRPr="00586CEF" w14:paraId="43EFE05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562A4B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4551CE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042946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543D5A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6688E9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433C4D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112977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1.3.1.2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14873F0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Garantizar los derechos humanos de niñas, niños y adolescentes, para salvaguardar su integridad ante posibles actos de abuso y violencia.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394864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7,270,267.44 </w:t>
            </w:r>
          </w:p>
        </w:tc>
      </w:tr>
      <w:tr w:rsidR="00C87246" w:rsidRPr="00586CEF" w14:paraId="046E8FD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47DD97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B0DB4F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7E3C9FB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1.4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28C89E1E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Salvaguardar los bienes y la integridad de la población de Centro, mediante la operación eficiente de los mecanismos de protección civil.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366A902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24,144,614.00 </w:t>
            </w:r>
          </w:p>
        </w:tc>
      </w:tr>
      <w:tr w:rsidR="00C87246" w:rsidRPr="00586CEF" w14:paraId="050EC45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090E3FA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186C2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9E018F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52B8B3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2876BC7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1.4.1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503EAC1A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Fomentar la participación social y la vinculación con organizaciones de la sociedad civil, instituciones y órdenes de gobierno, que coadyuven a reducir los riesgos en la población.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F5D3033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24,144,614.00 </w:t>
            </w:r>
          </w:p>
        </w:tc>
      </w:tr>
      <w:tr w:rsidR="0097460A" w:rsidRPr="00586CEF" w14:paraId="6E503CF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28EC660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A5D0E0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EEF91A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7B4C57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D070B8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25198C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F5ECB42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1.4.1.3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2A868F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las capacidades humanas y técnicas en materia de protección civil con la corresponsabilidad de los sistemas nacional y estatal de protección civil, así como agencias nacionales e internacionales.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1CF71D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3,540,580.00 </w:t>
            </w:r>
          </w:p>
        </w:tc>
      </w:tr>
      <w:tr w:rsidR="0097460A" w:rsidRPr="00586CEF" w14:paraId="281DBBC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73EEDF4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43B5B9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4369C2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E11899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1D9392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57192C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119F7A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1.4.1.4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C3E7D1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Fomentar la cultura de la autoprotección mediante la identificación de situaciones de riesgo y estrategias de prevención ante la presencia de desastres asociados a fenómenos naturales extremos o de carácter antropogénico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451906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8,241,628.36 </w:t>
            </w:r>
          </w:p>
        </w:tc>
      </w:tr>
      <w:tr w:rsidR="0097460A" w:rsidRPr="00586CEF" w14:paraId="1C2E7EA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7BA6F08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6424B4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84F375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20BD0B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A51CAF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EE4A6E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4E3835F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1.4.1.6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733A7CE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Operar el Programa de Protección Civil del Municipio de Centro con un enfoque de gestión integral de riesgos.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3B970F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12,362,405.64 </w:t>
            </w:r>
          </w:p>
        </w:tc>
      </w:tr>
      <w:tr w:rsidR="0097460A" w:rsidRPr="00586CEF" w14:paraId="507A8A9B" w14:textId="77777777" w:rsidTr="00EF7F7F">
        <w:trPr>
          <w:trHeight w:val="468"/>
        </w:trPr>
        <w:tc>
          <w:tcPr>
            <w:tcW w:w="378" w:type="dxa"/>
            <w:shd w:val="clear" w:color="auto" w:fill="D9E2F3" w:themeFill="accent1" w:themeFillTint="33"/>
            <w:noWrap/>
            <w:vAlign w:val="center"/>
            <w:hideMark/>
          </w:tcPr>
          <w:p w14:paraId="3EBCBF5B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8" w:name="_Toc163731168"/>
            <w:r w:rsidRPr="00586CEF">
              <w:rPr>
                <w:rFonts w:eastAsia="Times New Roman"/>
                <w:lang w:eastAsia="es-US"/>
              </w:rPr>
              <w:t>2</w:t>
            </w:r>
            <w:bookmarkEnd w:id="8"/>
          </w:p>
        </w:tc>
        <w:tc>
          <w:tcPr>
            <w:tcW w:w="8787" w:type="dxa"/>
            <w:gridSpan w:val="14"/>
            <w:shd w:val="clear" w:color="auto" w:fill="D9E2F3" w:themeFill="accent1" w:themeFillTint="33"/>
            <w:noWrap/>
            <w:vAlign w:val="center"/>
            <w:hideMark/>
          </w:tcPr>
          <w:p w14:paraId="6A05C9DE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9" w:name="_Toc163731169"/>
            <w:r w:rsidRPr="00586CEF">
              <w:rPr>
                <w:rFonts w:eastAsia="Times New Roman"/>
                <w:lang w:eastAsia="es-US"/>
              </w:rPr>
              <w:t>Bienestar social para fortalecer las capacidades humanas</w:t>
            </w:r>
            <w:bookmarkEnd w:id="9"/>
          </w:p>
        </w:tc>
        <w:tc>
          <w:tcPr>
            <w:tcW w:w="1867" w:type="dxa"/>
            <w:shd w:val="clear" w:color="auto" w:fill="D9E2F3" w:themeFill="accent1" w:themeFillTint="33"/>
            <w:noWrap/>
            <w:vAlign w:val="center"/>
            <w:hideMark/>
          </w:tcPr>
          <w:p w14:paraId="7B1E323F" w14:textId="3B500242" w:rsidR="0097460A" w:rsidRPr="00586CEF" w:rsidRDefault="0097460A" w:rsidP="00C8724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1,989,179,866.13 </w:t>
            </w:r>
          </w:p>
        </w:tc>
      </w:tr>
      <w:tr w:rsidR="00C87246" w:rsidRPr="00586CEF" w14:paraId="7D99684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8242F8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F412CD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262B855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10466894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Coadyuvar al logro de una vida digna, mediante acciones que reduzcan las brechas de desigualdad y fortalezcan las capacidades humanas, la salud pública y el ejercicio de los derechos sociales.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826A51E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1,821,534,842.45 </w:t>
            </w:r>
          </w:p>
        </w:tc>
      </w:tr>
      <w:tr w:rsidR="00C87246" w:rsidRPr="00586CEF" w14:paraId="1CA8924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14374A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3DE9E9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E7770C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72E912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0830A90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7E391325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Garantizar el suministro y calidad de agua potable a la población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EA074AA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1,119,977,481.19 </w:t>
            </w:r>
          </w:p>
        </w:tc>
      </w:tr>
      <w:tr w:rsidR="0097460A" w:rsidRPr="00586CEF" w14:paraId="16F6C6A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A004C4B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87B89F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6680BA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094512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4FAEBB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9318014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B0B6CE2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05D105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Mejorar la gestión de los procesos de captación, potabilización y suministro del agua potable, mediante la construcción, rehabilitación y mantenimiento de la infraestructura y equipamiento.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D48A53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1,042,172,057.78 </w:t>
            </w:r>
          </w:p>
        </w:tc>
      </w:tr>
      <w:tr w:rsidR="0097460A" w:rsidRPr="00586CEF" w14:paraId="69E93E8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30042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11C464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4C1D4A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B08255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28C910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5A4BC5F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BDB4189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56DE10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Cumplir con las normas oficiales para suministrar agua potable de calidad.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35E0B6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77,805,423.41 </w:t>
            </w:r>
          </w:p>
        </w:tc>
      </w:tr>
      <w:tr w:rsidR="00C87246" w:rsidRPr="00586CEF" w14:paraId="758F237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11548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7E5A14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F69FF6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077287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6586393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2.1.2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37F0F265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Incrementar la capacidad de desalojo de las aguas residuales y pluviales.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18FD29A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380,914,085.97 </w:t>
            </w:r>
          </w:p>
        </w:tc>
      </w:tr>
      <w:tr w:rsidR="0097460A" w:rsidRPr="00586CEF" w14:paraId="3614E75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F50EEB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EE3A66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E73537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95525B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293B2B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73C1841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77B6689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2.1.2.1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4193EF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un programa para identificar el estado actual de la infraestructura de drenaje, para generar y administrar los proyectos de mejora.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791F94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27,181,520.00 </w:t>
            </w:r>
          </w:p>
        </w:tc>
      </w:tr>
      <w:tr w:rsidR="0097460A" w:rsidRPr="00586CEF" w14:paraId="2C71155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AFAF60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BE329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3A73A2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16E8A3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8BA161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5EF02BF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D49134F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2.1.2.2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77680D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Mejorar la gestión de los sistemas de drenaje sanitario y pluvial mediante la construcción, rehabilitación y mantenimiento de la infraestructura y equipamiento.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83961F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353,732,565.97 </w:t>
            </w:r>
          </w:p>
        </w:tc>
      </w:tr>
      <w:tr w:rsidR="00C87246" w:rsidRPr="00586CEF" w14:paraId="4B76C2B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94D13DC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CFFA38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632671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6AA85F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6E365E6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2.1.4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5CC8EF83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Dotar con alumbrado público de alta eficiencia a las vialidades y espacios públicos del municipio para mejorar la movilidad y seguridad de peatones y conductores.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3994EF5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238,904,491.31 </w:t>
            </w:r>
          </w:p>
        </w:tc>
      </w:tr>
      <w:tr w:rsidR="0097460A" w:rsidRPr="00586CEF" w14:paraId="48AF066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6193C7A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131E52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2317C1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F722D3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A3C521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72548E3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C6A304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2.1.4.1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0CA67A9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Ampliar y mejorar la red de alumbrado público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FF798D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214,529,628.41 </w:t>
            </w:r>
          </w:p>
        </w:tc>
      </w:tr>
      <w:tr w:rsidR="0097460A" w:rsidRPr="00586CEF" w14:paraId="7DB6D24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D96AF1B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8C8966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23E76A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15A0BC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683A75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3B795B6" w14:textId="77777777" w:rsidR="0097460A" w:rsidRPr="00586CEF" w:rsidRDefault="0097460A" w:rsidP="0097460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4F7508A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2.1.4.2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ED9ADC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la ampliación de la infraestructura de electrificación en zonas rurales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FEC77A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24,374,862.90 </w:t>
            </w:r>
          </w:p>
        </w:tc>
      </w:tr>
      <w:tr w:rsidR="00C87246" w:rsidRPr="00586CEF" w14:paraId="28B354A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9AEBA3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F2C00D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6291EE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2938C3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176DCF8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2.1.5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6807D88E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las condiciones de vida de familias del municipio de Centro en situación de pobreza y con carencias de servicios básicos en sus viviendas.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00B9DD9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13,064,095.60 </w:t>
            </w:r>
          </w:p>
        </w:tc>
      </w:tr>
      <w:tr w:rsidR="0097460A" w:rsidRPr="00586CEF" w14:paraId="2222B72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2C2E40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9B1DEB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7B90E7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16C8D6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C78F95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01700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A333042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2.1.5.1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8CF0F8C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Impulsar acciones para el mejoramiento de vivienda, en concurrencia con los gobiernos estatal y federal. Iniciativa privada, fundaciones y organizaciones civiles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A9430D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13,064,095.60 </w:t>
            </w:r>
          </w:p>
        </w:tc>
      </w:tr>
      <w:tr w:rsidR="00C87246" w:rsidRPr="00586CEF" w14:paraId="61D24F68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8D8D6D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1B6CC2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CC1AF2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D6A637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576612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2.1.6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09794932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 la operación del Programa de Desayunos Escolares en coordinación con los órdenes de gobierno estatal y federal.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CF9AF9A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52,029,667.37 </w:t>
            </w:r>
          </w:p>
        </w:tc>
      </w:tr>
      <w:tr w:rsidR="0097460A" w:rsidRPr="00586CEF" w14:paraId="120EC91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3D25EA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0E479B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81F51E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495E9A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6308FB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007462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21B807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2.1.6.1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41B37F5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Otorgar apoyos alimentarios con calidad nutricional a niñas y niños de educación preescolar y escolar, mujeres embarazadas o en periodo de lactancia, adultos mayores y personas con discapacidad en condiciones de marginación y pobreza.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33E8F5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33,806,986.27 </w:t>
            </w:r>
          </w:p>
        </w:tc>
      </w:tr>
      <w:tr w:rsidR="0097460A" w:rsidRPr="00586CEF" w14:paraId="436DD36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444254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1B1875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2A264A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AFD510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319A5D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9FC53C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027640B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2.1.6.2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235D6E9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Brindar apoyos alimentarios con calidad nutricional a la población de la primera infancia en condiciones de vulnerabilidad, que asisten a Centros de Atención Infantil del gobierno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682651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15,563,401.03 </w:t>
            </w:r>
          </w:p>
        </w:tc>
      </w:tr>
      <w:tr w:rsidR="0097460A" w:rsidRPr="00586CEF" w14:paraId="5D71764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754671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C03D88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A96F14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BB35E7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B3C49C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2E85BC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716738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2.1.6.4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35AFAC0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el Programa de Atención de Niñas, Niños y Adolescentes en Riesgo (PANNAR).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452897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2,659,280.07 </w:t>
            </w:r>
          </w:p>
        </w:tc>
      </w:tr>
      <w:tr w:rsidR="00C87246" w:rsidRPr="00586CEF" w14:paraId="11BE8F4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4D32A8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4145C3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C232AA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C2960F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A794156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2.1.7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18CC7223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los servicios de asistencia social a los adultos mayores en situación de vulnerabilidad y personas con discapacidad del municipio de Centro, en coordinación con las dependencias estatales, federales y organismos internacionales que los regulan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6435FC9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12,598,892.01 </w:t>
            </w:r>
          </w:p>
        </w:tc>
      </w:tr>
      <w:tr w:rsidR="0097460A" w:rsidRPr="00586CEF" w14:paraId="20E6FB8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68AF73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C3C1A0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8BF7F3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57F764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5E98F3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C26CE8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7CEADD9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2.1.7.1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EF02158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Facilitar el acceso a los mecanismos de asistencia social dirigida a los adultos mayores en situación de vulnerabilidad y personas con discapacidad.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D3BF9B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12,598,892.01 </w:t>
            </w:r>
          </w:p>
        </w:tc>
      </w:tr>
      <w:tr w:rsidR="00C87246" w:rsidRPr="00586CEF" w14:paraId="125CC88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84B558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D1D422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67FED1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4B88A0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693876F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2.1.8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04BF67D9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Brindar servicios de capacitación para fortalecer las competencias laborales, la empleabilidad y el autoempleo.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DFF9DFD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4,046,129.00 </w:t>
            </w:r>
          </w:p>
        </w:tc>
      </w:tr>
      <w:tr w:rsidR="0097460A" w:rsidRPr="00586CEF" w14:paraId="4713BBF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C86BAAB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7B3E5C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B81AFF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9499AC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7C3DFF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074FE7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3542534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2.1.8.1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E24184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Proporcionar servicios de capacitación para el autoempleo a la población de las comunidades rurales, mediante la coordinación con las dependencias estatales y federales en materia de formación para el trabajo con perspectiva de género e inclusión.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9C4343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4,046,129.00 </w:t>
            </w:r>
          </w:p>
        </w:tc>
      </w:tr>
      <w:tr w:rsidR="00C87246" w:rsidRPr="00586CEF" w14:paraId="646BBC2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B1F6725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EC4E3E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26849F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2.2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35E99CC2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 garantizar el derecho social a una mejor educación y la práctica del deporte en favor de los habitantes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E2FA221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57,846,540.88 </w:t>
            </w:r>
          </w:p>
        </w:tc>
      </w:tr>
      <w:tr w:rsidR="00C87246" w:rsidRPr="00586CEF" w14:paraId="18806E8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1E2127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2EA87B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A66752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7A9B0B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3EE0C64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2.2.1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E5E27FA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Coordinar acciones con los gobiernos estatal y federal para lograr la equidad y mejorar la calidad de los servicios educativos de sostenimiento público.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D307EE2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28,024,865.21 </w:t>
            </w:r>
          </w:p>
        </w:tc>
      </w:tr>
      <w:tr w:rsidR="0097460A" w:rsidRPr="00586CEF" w14:paraId="66F5669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21C32D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ED8269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54E6F8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D19C97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151B26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63584F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E3ABB18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E28468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convenios de colaboración con diversas instituciones educativas del municipio, con el fin de implementar acciones comunitarias para el combate del analfabetismo.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A25CB5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15,024,865.21 </w:t>
            </w:r>
          </w:p>
        </w:tc>
      </w:tr>
      <w:tr w:rsidR="0097460A" w:rsidRPr="00586CEF" w14:paraId="3D052DA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F6EC231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71CC93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660F15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01687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B4D49D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F161A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E03182E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7C396B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Concurrir con la Secretaría de Educación en la rehabilitación y mantenimiento de la infraestructura de las escuelas de nivel básico.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578F96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13,000,000.00 </w:t>
            </w:r>
          </w:p>
        </w:tc>
      </w:tr>
      <w:tr w:rsidR="00C87246" w:rsidRPr="00586CEF" w14:paraId="7980B88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AB61B7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7497BD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921343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9DBCEA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094E0B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2.2.4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6A7DE841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Fomentar la práctica del deporte y la recreación entre los habitantes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B43F7A7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29,821,675.67 </w:t>
            </w:r>
          </w:p>
        </w:tc>
      </w:tr>
      <w:tr w:rsidR="0097460A" w:rsidRPr="00586CEF" w14:paraId="5C061AA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A3309F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313737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C40C74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C29301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32647D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E9E84D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25A99AD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8C65889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actividades sociales, eventos deportivos y de sana convivencia entre familias, grupos organizados e instituciones educativas.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C3F860A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174,325.00 </w:t>
            </w:r>
          </w:p>
        </w:tc>
      </w:tr>
      <w:tr w:rsidR="0097460A" w:rsidRPr="00586CEF" w14:paraId="30661E1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1395D98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0C883C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77386E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60B85E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31C4F3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0181DE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8407C89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CF68E80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actividades, cursos, talleres y academias en las diferentes unidades deportivas como elemento esencial para mantener la participación social.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9C5B2B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1,312,469.31 </w:t>
            </w:r>
          </w:p>
        </w:tc>
      </w:tr>
      <w:tr w:rsidR="0097460A" w:rsidRPr="00586CEF" w14:paraId="1F85BA2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89D9C9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18D42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3313CE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2F9268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B47077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EF7447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F096A75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745E85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Impulsar eventos deportivos que convoquen la asistencia de competidores y visitantes de todo el país.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FEE2EC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1,103,000.00 </w:t>
            </w:r>
          </w:p>
        </w:tc>
      </w:tr>
      <w:tr w:rsidR="0097460A" w:rsidRPr="00586CEF" w14:paraId="33B4C75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8440C3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59578D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249A84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ECA3D6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FA38C4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049B8F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748C906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E54ABFE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acciones para la integración e inclusión social, desarrollo de la salud, recreación y el alto rendimiento de personas que practican algún deporte.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1570DA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25,281,202.65 </w:t>
            </w:r>
          </w:p>
        </w:tc>
      </w:tr>
      <w:tr w:rsidR="0097460A" w:rsidRPr="00586CEF" w14:paraId="0EFBE86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4F590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4180D6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9C725C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800F25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75E1CD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086570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CC4797D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2.2.4.7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87565C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Otorgar apoyos a deportistas y jóvenes destacados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ACDA9E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786,650.00 </w:t>
            </w:r>
          </w:p>
        </w:tc>
      </w:tr>
      <w:tr w:rsidR="0097460A" w:rsidRPr="00586CEF" w14:paraId="2290662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10E5C1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EF0383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0AAAAD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E67FD4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66C4F4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4294EE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FC3AE2F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2.2.4.9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0FE0D80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Rehabilitar, mantener y equipar la infraestructura de las unidades deportivas a cargo del Instituto Municipal del Deporte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D58CBD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1,164,028.71 </w:t>
            </w:r>
          </w:p>
        </w:tc>
      </w:tr>
      <w:tr w:rsidR="00C87246" w:rsidRPr="00586CEF" w14:paraId="7CF473D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8AC7DE1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C65D6B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9E9EF6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2.3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7E916D72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Posicionar al municipio de Centro como un referente cultural en el sureste del país, a través de más y mejores acciones artísticas y culturales.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C20AF5E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65,991,534.23 </w:t>
            </w:r>
          </w:p>
        </w:tc>
      </w:tr>
      <w:tr w:rsidR="00C87246" w:rsidRPr="00586CEF" w14:paraId="45FE4A6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90D4FB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EB7A09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599299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FDD19B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0303A20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2.3.1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1532C3C1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actividades artísticas y culturales que favorezcan la inclusión y dinamicen la participación ciudadana, a fin de propiciar la reconstrucción del tejido social.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78C8CB1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65,991,534.23 </w:t>
            </w:r>
          </w:p>
        </w:tc>
      </w:tr>
      <w:tr w:rsidR="0097460A" w:rsidRPr="00586CEF" w14:paraId="6E7C30C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7782A2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7F6F05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7700ED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0F5BC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E41BA8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A9EC51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7FC8FC0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2.3.1.1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F2384A7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festivales culturales, concursos, talleres, exposiciones, ferias de libros, tianguis temáticos, así como presentaciones escénicas, dancísticas y musicales.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0A4D49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52,173,852.32 </w:t>
            </w:r>
          </w:p>
        </w:tc>
      </w:tr>
      <w:tr w:rsidR="0097460A" w:rsidRPr="00586CEF" w14:paraId="1468A95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D67CAD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1DD427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04CB1F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953400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9CCE08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3CD8E0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FCE823B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2.3.1.2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066C33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programas de fomento a la lectura y divulgación de las artes por medio de la red municipal de bibliotecas y la incorporación de las tecnologías de la información y la comunicación.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15AD34C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8,795,821.37 </w:t>
            </w:r>
          </w:p>
        </w:tc>
      </w:tr>
      <w:tr w:rsidR="0097460A" w:rsidRPr="00586CEF" w14:paraId="1B77CD1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E34F5D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0C8DF2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5249F2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8FB3EF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9AA62D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89FA4D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F8446F8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2.3.1.3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0A350AA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Organizar programas editoriales que preserven y difundan la memoria e identidad de los habitantes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45A68EC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800,000.00 </w:t>
            </w:r>
          </w:p>
        </w:tc>
      </w:tr>
      <w:tr w:rsidR="0097460A" w:rsidRPr="00586CEF" w14:paraId="6FF193F8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E03133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705F3F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A6DE8C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589140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6D15D3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8F2655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627A52F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2.3.1.4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9F8D456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Conservar y mejorar la infraestructura y espacios culturales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9F6E66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3,681,860.54 </w:t>
            </w:r>
          </w:p>
        </w:tc>
      </w:tr>
      <w:tr w:rsidR="0097460A" w:rsidRPr="00586CEF" w14:paraId="513A036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1C684C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7E0D7E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7C6A9C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B6D203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47A032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7D6A2F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0379EE0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2.3.1.6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0D6BE7B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Fomentar cursos-talleres de iniciación y desarrollo artístico a los que puedan acceder niños, jóvenes y adultos, para potenciar su creatividad, sensibilidad y pensamiento estético.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9565CF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540,000.00 </w:t>
            </w:r>
          </w:p>
        </w:tc>
      </w:tr>
      <w:tr w:rsidR="00C87246" w:rsidRPr="00586CEF" w14:paraId="1011568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A0F6FC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F2FEB5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C64B251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2.4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5E198000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Lograr y mantener una vida saludable, a través de la prevención, atención y protección de la salud de los habitantes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3507125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25,305,069.23 </w:t>
            </w:r>
          </w:p>
        </w:tc>
      </w:tr>
      <w:tr w:rsidR="00C87246" w:rsidRPr="00586CEF" w14:paraId="7E34428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43275A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ED963D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4D8CBF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C164CF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92EE47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2.4.1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5CBF821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Fortalecer la prevención y promoción de la salud para mejorar las condiciones de vida de la población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CFAD7C4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24,508,379.95 </w:t>
            </w:r>
          </w:p>
        </w:tc>
      </w:tr>
      <w:tr w:rsidR="0097460A" w:rsidRPr="00586CEF" w14:paraId="7128659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5E859E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DCEDE1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42B285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6B87C5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86AF2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FFA690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49CD13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2.4.1.1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F122AEE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Implementar acciones de coordinación con la Jurisdicción Sanitaria de Centro, para la promoción de la salud.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705B61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845,200.00 </w:t>
            </w:r>
          </w:p>
        </w:tc>
      </w:tr>
      <w:tr w:rsidR="0097460A" w:rsidRPr="00586CEF" w14:paraId="19FDEFA8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5CDBFF3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149976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F4156B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8A90C6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84D24A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285049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40D3B51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2.4.1.2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AA969F2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Contribuir con asistencia médica para la detección oportuna de enfermedades crónico degenerativas, hipertensión arterial, cáncer de mama y cervicouterino, diabetes mellitus y obesidad.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0522262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23,663,179.95 </w:t>
            </w:r>
          </w:p>
        </w:tc>
      </w:tr>
      <w:tr w:rsidR="00C87246" w:rsidRPr="00586CEF" w14:paraId="47733B4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DDFC2CB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C40B98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A19D9A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CBF368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E9AC91B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2.4.2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321ED59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programas de educación sobre los factores de riesgo de las enfermedades y adicciones, en coordinación con la Secretaría de Salud del Gobierno del Estado.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79B2F52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348,474.00 </w:t>
            </w:r>
          </w:p>
        </w:tc>
      </w:tr>
      <w:tr w:rsidR="0097460A" w:rsidRPr="00586CEF" w14:paraId="0CC7144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AB5C82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ACBF38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D49815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7F2D80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A55F84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F21B78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B8B38D9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2.4.2.4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7109F24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Realizar campañas de salud animal, preventivas y de vigilancia, en coordinación con la Secretaría de Salud del Estado.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3B61EC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348,474.00 </w:t>
            </w:r>
          </w:p>
        </w:tc>
      </w:tr>
      <w:tr w:rsidR="00C87246" w:rsidRPr="00586CEF" w14:paraId="65084F7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C60CD4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8B07B4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575519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0C8EE8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77423A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2.4.3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5D88EA14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la salud sexual y reproductiva entre la población adolescente, joven y adulta del municipio de Centro, mediante la prevención y la detección oportuna de enfermedades de transmisión sexual.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888D961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448,215.28 </w:t>
            </w:r>
          </w:p>
        </w:tc>
      </w:tr>
      <w:tr w:rsidR="0097460A" w:rsidRPr="00586CEF" w14:paraId="05F36FB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ADD0097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B6C667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8A3B34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B209E2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D601A5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ADEF28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60B72CB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2.4.3.1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03FCDB4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Realizar campañas para la prevención y control de enfermedades de transmisión sexual.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AC36B2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448,215.28 </w:t>
            </w:r>
          </w:p>
        </w:tc>
      </w:tr>
      <w:tr w:rsidR="00C87246" w:rsidRPr="00586CEF" w14:paraId="29459C7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710CB0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A4A348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BCCBB4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2.5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5838CBFC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 la igualdad entre mujeres y hombres, a través de la concientización y acciones coordinadas con instituciones cuyo interés consideren los derechos humanos con perspectiva de género.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5F669CD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14,069,725.72 </w:t>
            </w:r>
          </w:p>
        </w:tc>
      </w:tr>
      <w:tr w:rsidR="00C87246" w:rsidRPr="00586CEF" w14:paraId="56DB750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E913808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41F75D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5F827A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C15D8C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D2A4373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2.5.1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396A87F7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Difundir y promover los derechos humanos con perspectiva de género, entre los jóvenes y adultos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6EEEBDE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14,069,725.72 </w:t>
            </w:r>
          </w:p>
        </w:tc>
      </w:tr>
      <w:tr w:rsidR="0097460A" w:rsidRPr="00586CEF" w14:paraId="5F69E09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C2524B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7FD9F5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7D7F02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223FC2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98C452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54671E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A8C078D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2.5.1.4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90A9040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Efectuar cursos y talleres en materia de derechos humanos, que tengan como población objetivo a mujeres jóvenes y adultas.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54CD3E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1,606,664.00 </w:t>
            </w:r>
          </w:p>
        </w:tc>
      </w:tr>
      <w:tr w:rsidR="0097460A" w:rsidRPr="00586CEF" w14:paraId="5E21284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BD8F57C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D4E9BF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BC15D2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42014B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DC6642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EFCF93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9F0C284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2.5.1.7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4630323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Garantizar la participación de las mujeres en la formulación y la ejecución de políticas públicas, programas y proyectos del gobierno municipal.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57C56F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8,319,728.72 </w:t>
            </w:r>
          </w:p>
        </w:tc>
      </w:tr>
      <w:tr w:rsidR="0097460A" w:rsidRPr="00586CEF" w14:paraId="2A2C4AC4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142BB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5DE4DE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C6017E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D8293A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566214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A16F3C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D92534F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2.5.1.8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192E4E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Gestionar mecanismos de financiamiento para que un mayor número de mujeres tengan acceso a proyectos de emprendimiento.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B6343C8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4,143,333.00 </w:t>
            </w:r>
          </w:p>
        </w:tc>
      </w:tr>
      <w:tr w:rsidR="00C87246" w:rsidRPr="00586CEF" w14:paraId="718C77B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03D1102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1C217F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E1F7A2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2.6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289E6E08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la calidad de vida de la población indígena, mediante gestiones y acciones que reduzcan las brechas de desigualdad social y propicien su inclusión a los procesos de desarrollo.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0EFFB67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4,432,153.62 </w:t>
            </w:r>
          </w:p>
        </w:tc>
      </w:tr>
      <w:tr w:rsidR="00C87246" w:rsidRPr="00586CEF" w14:paraId="6BE94798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DA2E8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138CD8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B31D35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18590E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C143E0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2.6.1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1F9CDCED" w14:textId="77777777" w:rsidR="0097460A" w:rsidRPr="00586CEF" w:rsidRDefault="0097460A" w:rsidP="0097460A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Preservar e impulsar el respeto al patrimonio cultural intangible de las comunidades </w:t>
            </w:r>
            <w:proofErr w:type="spellStart"/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indfgenas</w:t>
            </w:r>
            <w:proofErr w:type="spellEnd"/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. como sus tradiciones, lenguas y costumbres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FD43B06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4,432,153.62 </w:t>
            </w:r>
          </w:p>
        </w:tc>
      </w:tr>
      <w:tr w:rsidR="0097460A" w:rsidRPr="00586CEF" w14:paraId="2A74D57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F6C7A11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F93D51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562910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162597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50EEC3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889E15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C967FC7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2.6.1.1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4B0BF78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Fomentar la preservación de las lenguas y tradiciones originarias, así como talleres de danza autóctona, artes plásticas y artesanías.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BAE580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  58,387.54 </w:t>
            </w:r>
          </w:p>
        </w:tc>
      </w:tr>
      <w:tr w:rsidR="0097460A" w:rsidRPr="00586CEF" w14:paraId="61433D4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F2F3CC1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23AAD3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014603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8BCD9A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FF6BF2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810DD3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A0365E9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2.6.1.3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F69A12A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Fomentar actividades productivas y de autoempleo a favor de las comunidades indígenas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258BC7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1,500,000.00 </w:t>
            </w:r>
          </w:p>
        </w:tc>
      </w:tr>
      <w:tr w:rsidR="0097460A" w:rsidRPr="00586CEF" w14:paraId="751E38F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B93C0E2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E5B9F5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BFD264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9B2187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0610FD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6AA05D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3AE2B26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2.6.1.4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BBA0CD2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Establecer, rehabilitar y ampliar la infraestructura social y de comunicaciones en localidades con población indígena.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B8AC11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2,373,766.08 </w:t>
            </w:r>
          </w:p>
        </w:tc>
      </w:tr>
      <w:tr w:rsidR="0097460A" w:rsidRPr="00586CEF" w14:paraId="0B34C9F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37B482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B8AADB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23656B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9AA58A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71860F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D4C396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042BFD8" w14:textId="77777777" w:rsidR="0097460A" w:rsidRPr="00586CEF" w:rsidRDefault="0097460A" w:rsidP="007D4556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2.6.1.6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BC68761" w14:textId="77777777" w:rsidR="0097460A" w:rsidRPr="00586CEF" w:rsidRDefault="0097460A" w:rsidP="0097460A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Impulsar eventos con enfoque cultural desde los pueblos originarios.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A4459C5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500,000.00 </w:t>
            </w:r>
          </w:p>
        </w:tc>
      </w:tr>
      <w:tr w:rsidR="0097460A" w:rsidRPr="00586CEF" w14:paraId="70E3D0E0" w14:textId="77777777" w:rsidTr="00EF7F7F">
        <w:trPr>
          <w:trHeight w:val="549"/>
        </w:trPr>
        <w:tc>
          <w:tcPr>
            <w:tcW w:w="378" w:type="dxa"/>
            <w:shd w:val="clear" w:color="auto" w:fill="D9E2F3" w:themeFill="accent1" w:themeFillTint="33"/>
            <w:noWrap/>
            <w:vAlign w:val="center"/>
            <w:hideMark/>
          </w:tcPr>
          <w:p w14:paraId="0335A636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0" w:name="_Toc163731170"/>
            <w:r w:rsidRPr="00586CEF">
              <w:rPr>
                <w:rFonts w:eastAsia="Times New Roman"/>
                <w:lang w:eastAsia="es-US"/>
              </w:rPr>
              <w:t>3</w:t>
            </w:r>
            <w:bookmarkEnd w:id="10"/>
          </w:p>
        </w:tc>
        <w:tc>
          <w:tcPr>
            <w:tcW w:w="8787" w:type="dxa"/>
            <w:gridSpan w:val="14"/>
            <w:shd w:val="clear" w:color="auto" w:fill="D9E2F3" w:themeFill="accent1" w:themeFillTint="33"/>
            <w:noWrap/>
            <w:vAlign w:val="center"/>
            <w:hideMark/>
          </w:tcPr>
          <w:p w14:paraId="3C361B0B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1" w:name="_Toc163731171"/>
            <w:r w:rsidRPr="00586CEF">
              <w:rPr>
                <w:rFonts w:eastAsia="Times New Roman"/>
                <w:lang w:eastAsia="es-US"/>
              </w:rPr>
              <w:t>Progreso y desarrollo económico con igualdad</w:t>
            </w:r>
            <w:bookmarkEnd w:id="11"/>
          </w:p>
        </w:tc>
        <w:tc>
          <w:tcPr>
            <w:tcW w:w="1867" w:type="dxa"/>
            <w:shd w:val="clear" w:color="auto" w:fill="D9E2F3" w:themeFill="accent1" w:themeFillTint="33"/>
            <w:noWrap/>
            <w:vAlign w:val="center"/>
            <w:hideMark/>
          </w:tcPr>
          <w:p w14:paraId="02B83C09" w14:textId="5927312B" w:rsidR="0097460A" w:rsidRPr="00586CEF" w:rsidRDefault="0097460A" w:rsidP="00C8724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72,420,946.44 </w:t>
            </w:r>
          </w:p>
        </w:tc>
      </w:tr>
      <w:tr w:rsidR="00C87246" w:rsidRPr="00586CEF" w14:paraId="1C15292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ED116A3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65E665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E884269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3.1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5C68A231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al crecimiento económico de Centro, con un ambiente propicio para la atracción de inversión nacional y extranjera, mediante menores trámites y tiempos e infraestructura y servicios que eleven la competitividad.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52308CB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26,017,577.82 </w:t>
            </w:r>
          </w:p>
        </w:tc>
      </w:tr>
      <w:tr w:rsidR="00C87246" w:rsidRPr="00586CEF" w14:paraId="6C5C8F9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2D90CCB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BCCAE1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63FD3B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9A9FD2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960B92D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3.1.1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7EACB32F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Promover el aprovechamiento de las ventajas comparativas y competitivas de Centro para la puesta en marcha o ampliación de proyectos de negocio por parte de emprendedores e inversionistas locales y foráneos, con el fin de crear más y mejores empleos, con un enfoque de responsabilidad social y ambiental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26308FC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26,017,577.82 </w:t>
            </w:r>
          </w:p>
        </w:tc>
      </w:tr>
      <w:tr w:rsidR="0097460A" w:rsidRPr="00586CEF" w14:paraId="1CFC0DE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5FCE70D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2389FE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15A89D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967477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A2E515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DF342A9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8510EE2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3.1.1.10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8B4C47F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Apoyar las iniciativas de negocios de mujeres de la zona urbana, rural e indígena.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9E33884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3,111,080.00 </w:t>
            </w:r>
          </w:p>
        </w:tc>
      </w:tr>
      <w:tr w:rsidR="0097460A" w:rsidRPr="00586CEF" w14:paraId="093D6A4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CAD0FD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64546D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ABB14C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619B18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2BC2C3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7F9C95E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4AF179A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3.1.1.13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C2963D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Contribuir al incremento de la rentabilidad de negocios en marcha, mediante cursos de capacitación para el mejoramiento de procesos de logística, manejo de inventarios, pagos digitales y estrategias de comercialización de productos locales.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AE7CA0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2,190,000.00 </w:t>
            </w:r>
          </w:p>
        </w:tc>
      </w:tr>
      <w:tr w:rsidR="0097460A" w:rsidRPr="00586CEF" w14:paraId="72DDCB0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23A899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707B7E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E269C8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A4F430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DCA490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460F001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5E43B72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3.1.1.3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FC9392A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un programa permanente de mejora regulatoria que incorpore las mejores prácticas y tenga como referente las recomendaciones del gobierno federal y de organismos internacionales.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5A2D54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3,973,898.26 </w:t>
            </w:r>
          </w:p>
        </w:tc>
      </w:tr>
      <w:tr w:rsidR="0097460A" w:rsidRPr="00586CEF" w14:paraId="585F51B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1C2C68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45F92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F75745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7FDEA0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307EB0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1CF64C0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C58D5FF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3.1.1.6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7164C9D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mecanismos de trabajo colaborativo con organizaciones gremiales de los sectores de la economía.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D85FD9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15,925,363.22 </w:t>
            </w:r>
          </w:p>
        </w:tc>
      </w:tr>
      <w:tr w:rsidR="0097460A" w:rsidRPr="00586CEF" w14:paraId="1BCFF89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BCFBA7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B315C4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FAD924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0D1145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0054A8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60A0F58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AFB5540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3.1.1.9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7022728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Promover la vinculación con instituciones educativas y organizaciones de jóvenes emprendedores, a fin de crear negocios, empleos y autoempleo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8A4F82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817,236.34 </w:t>
            </w:r>
          </w:p>
        </w:tc>
      </w:tr>
      <w:tr w:rsidR="00C87246" w:rsidRPr="00586CEF" w14:paraId="46D472B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8049D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89E860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48916E9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3.2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6A40A3FC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 mejorar las condiciones de vida de las familias que desarrollan actividades del sector primario y la agroindustria.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CDFF55B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30,251,404.09 </w:t>
            </w:r>
          </w:p>
        </w:tc>
      </w:tr>
      <w:tr w:rsidR="00C87246" w:rsidRPr="00586CEF" w14:paraId="34CC423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F42657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13C92C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BD6B2E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69947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15879E0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3.2.1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A485CB1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Impulsar las actividades del sector primario y agroindustria en el municipio de Centro, para incrementar la producción y transformación de los productos del campo.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518D5BB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30,251,404.09 </w:t>
            </w:r>
          </w:p>
        </w:tc>
      </w:tr>
      <w:tr w:rsidR="0097460A" w:rsidRPr="00586CEF" w14:paraId="569BD80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B145B26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6F9724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AA1235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2D4D66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A332B6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814E88E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52A7D2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3.2.1.10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A0F4A42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Brindar incentivos a la producción agrícola, ganadera, pesquera, </w:t>
            </w:r>
            <w:proofErr w:type="spellStart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acuicola</w:t>
            </w:r>
            <w:proofErr w:type="spellEnd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y agroindustrial, con criterios de desarrollo sostenible, para complementar la dieta alimenticia y el ingreso familiar.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7A095B4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1,250,000.00 </w:t>
            </w:r>
          </w:p>
        </w:tc>
      </w:tr>
      <w:tr w:rsidR="0097460A" w:rsidRPr="00586CEF" w14:paraId="080BBDB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3BC7DBC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130574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6924C8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58E1D2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8001EC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7AA97EE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6937028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3.2.1.12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142A18C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Implementar programas de repoblación de especies pesqueras y </w:t>
            </w:r>
            <w:proofErr w:type="spellStart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aculcolas</w:t>
            </w:r>
            <w:proofErr w:type="spellEnd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en cuerpos de agua, mediante el fortalecimiento y operación del Centro </w:t>
            </w:r>
            <w:proofErr w:type="spellStart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Acuicola</w:t>
            </w:r>
            <w:proofErr w:type="spellEnd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Municipal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43C4AB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7,504,790.63 </w:t>
            </w:r>
          </w:p>
        </w:tc>
      </w:tr>
      <w:tr w:rsidR="0097460A" w:rsidRPr="00586CEF" w14:paraId="77C22CF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57A619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2FE893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9E3C98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2B6BD6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78DBB5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359C48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5D5AF3C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3.2.1.2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1B0671E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Impulsar proyectos de innovación tecnológica para potencializar y mejorar los sistemas de producción agrícola, ganadera, pesquera, acuícola y agroindustria.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770A6F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1,550,000.00 </w:t>
            </w:r>
          </w:p>
        </w:tc>
      </w:tr>
      <w:tr w:rsidR="0097460A" w:rsidRPr="00586CEF" w14:paraId="538EEDA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F44EF4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29B688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F04F94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CDAE4A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483347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881540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480BE33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3.2.1.4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A0D6C76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Apoyar a los productores del campo del municipio de Centro mediante capacitación técnica, insumos, asesoría y paquetes tecnológicos, así como el servicio de mecanización y desazolve.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006E51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17,011,613.46 </w:t>
            </w:r>
          </w:p>
        </w:tc>
      </w:tr>
      <w:tr w:rsidR="0097460A" w:rsidRPr="00586CEF" w14:paraId="24A67F3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D3F30B3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C3C1C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91DE2F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A990BC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C668AC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4E766FC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C66B833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3.2.1.9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BB55086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la producción de traspatio entre las familias del medio rural.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5DEEFE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2,935,000.00 </w:t>
            </w:r>
          </w:p>
        </w:tc>
      </w:tr>
      <w:tr w:rsidR="00C87246" w:rsidRPr="00586CEF" w14:paraId="5855617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26AEB9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ADE04A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2658F54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3.3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7D384B60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Impulsar al municipio de Centro como un destino turístico de negocios, congresos y convenciones, ecológico y de aventura para el disfrute de la gastronomía, cultura e historia locales.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3B0951D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16,151,964.53 </w:t>
            </w:r>
          </w:p>
        </w:tc>
      </w:tr>
      <w:tr w:rsidR="00C87246" w:rsidRPr="00586CEF" w14:paraId="45B5A2B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E88C34F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FB9869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B6C2C7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FF379A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A8E9EA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3.3.1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1C698C91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Difundir los atractivos naturales y culturales con que cuenta el municipio de Centro, para la ejecución de planes y proyectos de negocio vinculados a la actividad turística.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84261FB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16,151,964.53 </w:t>
            </w:r>
          </w:p>
        </w:tc>
      </w:tr>
      <w:tr w:rsidR="0097460A" w:rsidRPr="00586CEF" w14:paraId="3C4682E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43019B9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457C6D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67410E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DB85B5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495A72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C3B1927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240C2A9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3.3.1.5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978B0E6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Organizar y promover actividades culturales, turísticas y recreativas en el Centro Histórico y zonas de importancia turística para fortalecer la economía local.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62749C9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6,520,929.22 </w:t>
            </w:r>
          </w:p>
        </w:tc>
      </w:tr>
      <w:tr w:rsidR="0097460A" w:rsidRPr="00586CEF" w14:paraId="50E18F4B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817C9ED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3AA814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F2E8E7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81CF10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9578C8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EB81CD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8367A1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3.3.1.9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CF650A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Adecuar las vialidades y equipamiento de plazas y parques. que constituyen espacios de recreación y atractivos turísticos, en beneficio de residentes y turistas en zonas como el Centro Histórico, Malecón, Zona CICOM y puntos vinculados a Paseo Tabasco, entre otros.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0809BB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9,631,035.31 </w:t>
            </w:r>
          </w:p>
        </w:tc>
      </w:tr>
      <w:tr w:rsidR="0097460A" w:rsidRPr="00586CEF" w14:paraId="4B863B44" w14:textId="77777777" w:rsidTr="00EF7F7F">
        <w:trPr>
          <w:trHeight w:val="612"/>
        </w:trPr>
        <w:tc>
          <w:tcPr>
            <w:tcW w:w="378" w:type="dxa"/>
            <w:shd w:val="clear" w:color="auto" w:fill="D9E2F3" w:themeFill="accent1" w:themeFillTint="33"/>
            <w:noWrap/>
            <w:vAlign w:val="center"/>
            <w:hideMark/>
          </w:tcPr>
          <w:p w14:paraId="784320B6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2" w:name="_Toc163731172"/>
            <w:r w:rsidRPr="00586CEF">
              <w:rPr>
                <w:rFonts w:eastAsia="Times New Roman"/>
                <w:lang w:eastAsia="es-US"/>
              </w:rPr>
              <w:t>4</w:t>
            </w:r>
            <w:bookmarkEnd w:id="12"/>
          </w:p>
        </w:tc>
        <w:tc>
          <w:tcPr>
            <w:tcW w:w="8787" w:type="dxa"/>
            <w:gridSpan w:val="14"/>
            <w:shd w:val="clear" w:color="auto" w:fill="D9E2F3" w:themeFill="accent1" w:themeFillTint="33"/>
            <w:noWrap/>
            <w:vAlign w:val="center"/>
            <w:hideMark/>
          </w:tcPr>
          <w:p w14:paraId="424AD89C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3" w:name="_Toc163731173"/>
            <w:r w:rsidRPr="00586CEF">
              <w:rPr>
                <w:rFonts w:eastAsia="Times New Roman"/>
                <w:lang w:eastAsia="es-US"/>
              </w:rPr>
              <w:t>Infraestructura y servicios públicos para la transformación</w:t>
            </w:r>
            <w:bookmarkEnd w:id="13"/>
          </w:p>
        </w:tc>
        <w:tc>
          <w:tcPr>
            <w:tcW w:w="1867" w:type="dxa"/>
            <w:shd w:val="clear" w:color="auto" w:fill="D9E2F3" w:themeFill="accent1" w:themeFillTint="33"/>
            <w:noWrap/>
            <w:vAlign w:val="center"/>
            <w:hideMark/>
          </w:tcPr>
          <w:p w14:paraId="4C64A121" w14:textId="47866CCA" w:rsidR="0097460A" w:rsidRPr="00586CEF" w:rsidRDefault="0097460A" w:rsidP="00C8724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678,767,216.29 </w:t>
            </w:r>
          </w:p>
        </w:tc>
      </w:tr>
      <w:tr w:rsidR="00C87246" w:rsidRPr="00586CEF" w14:paraId="679488F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79C7618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86B611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A79930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4.1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050AC9FE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Mantener e incrementar el equipamiento y la infraestructura urbana y rural hacia la transformación de los servicios públicos municipales, en beneficio de los habitantes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9F3C335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326,530,797.14 </w:t>
            </w:r>
          </w:p>
        </w:tc>
      </w:tr>
      <w:tr w:rsidR="00C87246" w:rsidRPr="00586CEF" w14:paraId="62B3F67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8584FB7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EF6F85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3A2322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06A77C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F80F76F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4.1.1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1A152BD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Planear, desarrollar y ejecutar proyectos de construcción, rehabilitación y mantenimiento de la obra pública municipal, con </w:t>
            </w: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lastRenderedPageBreak/>
              <w:t>apego a la normativa técnica y legal que tome en cuenta a toda la población.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4EFE869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lastRenderedPageBreak/>
              <w:t xml:space="preserve">         326,530,797.14 </w:t>
            </w:r>
          </w:p>
        </w:tc>
      </w:tr>
      <w:tr w:rsidR="0097460A" w:rsidRPr="00586CEF" w14:paraId="18563C3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D03D3EE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6E625F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64BE3D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870071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CCCFDB6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F2DE85D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F3808EF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13BB87CD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4.1.1.1 Elaborar programas y proyectos de mantenimiento y obra pública con perspectiva de género e incluyentes que atiendan la demanda ciudadana y a las personas con alguna discapacidad.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C55882F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30,348,423.28 </w:t>
            </w:r>
          </w:p>
        </w:tc>
      </w:tr>
      <w:tr w:rsidR="0097460A" w:rsidRPr="00586CEF" w14:paraId="14E143D1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F507B85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D9F74F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957AEF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3DFA47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5B4B98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13D48BA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71BF0A0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5EAD090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Ejecutar los proyectos de construcción, rehabilitación y mantenimiento del equipamiento, así como de la infraestructura rural, urbana y de edificios públicos administrativos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C50051F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39,031,511.11 </w:t>
            </w:r>
          </w:p>
        </w:tc>
      </w:tr>
      <w:tr w:rsidR="0097460A" w:rsidRPr="00586CEF" w14:paraId="54A0CE7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0F35C54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329CD3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5B2BAD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4B7316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EF586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31FE174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918FE27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EDADDEF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Colaborar con los órdenes de gobierno estatal y federal para incrementar el alcance de los programas de construcción, rehabilitación y mantenimiento de las vías de comunicación al interior del municipio.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D80E36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54,123,364.93 </w:t>
            </w:r>
          </w:p>
        </w:tc>
      </w:tr>
      <w:tr w:rsidR="0097460A" w:rsidRPr="00586CEF" w14:paraId="30673E0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81E9D27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97FB1C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2D47D4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CD7FAE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4C0E9B3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7D265F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D9DE0BC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4.1.1.4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3CC374BF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Brindar atención especial a los caminos vecinales para facilitar el tránsito de personas, vehículos particulares y unidades de transporte de carga o pasajeros.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162A52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130,924.48 </w:t>
            </w:r>
          </w:p>
        </w:tc>
      </w:tr>
      <w:tr w:rsidR="0097460A" w:rsidRPr="00586CEF" w14:paraId="3343C68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3C3A9D4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456D33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1F22E2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2E1CFC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BED134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109930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759BC9E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8A5F42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Detectar y atender oportunamente requerimientos en materia de reparación de caminos y vialidades que, por su condición de deterioro, puedan representar demoras, afectaciones o riesgos para la población.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193843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202,272,942.02 </w:t>
            </w:r>
          </w:p>
        </w:tc>
      </w:tr>
      <w:tr w:rsidR="0097460A" w:rsidRPr="00586CEF" w14:paraId="7F8CB6A7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A23609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A3D41E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B15BB2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BB942D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D455DF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93280F5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618A01A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4.1.1.7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66D7A66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Coordinar con los gobiernos estatal y federal un programa de renovación de la imagen de la ciudad de Villahermosa, conservando su arquitectura histórica, patrimonio cultural y promoviendo su modernidad.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0FD46AA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623,631.32 </w:t>
            </w:r>
          </w:p>
        </w:tc>
      </w:tr>
      <w:tr w:rsidR="00C87246" w:rsidRPr="00586CEF" w14:paraId="29127D9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4482F22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0451EF7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6C1CDFD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4.2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740817E2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Brindar servicios públicos oportunos, modernos, eficientes y sustentables para el bienestar de la ciudadanía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7589230C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352,236,419.15 </w:t>
            </w:r>
          </w:p>
        </w:tc>
      </w:tr>
      <w:tr w:rsidR="00C87246" w:rsidRPr="00586CEF" w14:paraId="3CC8DF1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5680768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2F0F18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06FA715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669A9F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A9702B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4.2.1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54117DC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Diseñar los programas de ampliación, mantenimiento y mejora de los servicios públicos municipales, con apego a las normas y el cuidado del medio ambiente.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D3D1E86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352,236,419.15 </w:t>
            </w:r>
          </w:p>
        </w:tc>
      </w:tr>
      <w:tr w:rsidR="0097460A" w:rsidRPr="00586CEF" w14:paraId="556391E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12311C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96CECE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2C876C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7F81FCC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8CB062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FB7F848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FBCD480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4.2.1.1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A30ED04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Ejecutar los programas de mantenimiento integral al equipamiento, áreas verdes, parques, jardines, fuentes y monumentos públicos.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201AD56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199,407,471.35 </w:t>
            </w:r>
          </w:p>
        </w:tc>
      </w:tr>
      <w:tr w:rsidR="0097460A" w:rsidRPr="00586CEF" w14:paraId="762E501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7E07C8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A16BA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4FD06A8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9F52C2E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DACAFB0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4DCB7A6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27E2470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4.2.1.3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C489AF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4.2.1.3 Modernizar parques del municipio de Centro, con juegos infantiles, interactivos y temáticos, con espacios adecuados para el entrenamiento físico y para personas con discapacidad.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86D5A4E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22,510,892.30 </w:t>
            </w:r>
          </w:p>
        </w:tc>
      </w:tr>
      <w:tr w:rsidR="0097460A" w:rsidRPr="00586CEF" w14:paraId="59CB2BE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9C3F99E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E4C0C2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679E66A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D89529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8323BC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A2C21BA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A16ADA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4.2.1.5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73105AF2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Aplicar criterios de rentabilidad social, valor público, inclusión y resiliencia, en el equipamiento, en centros de desarrollo infantil, unidades deportivas, bibliotecas, mercados, rastros y panteones, entre otros.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57DE51B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88,411,214.52 </w:t>
            </w:r>
          </w:p>
        </w:tc>
      </w:tr>
      <w:tr w:rsidR="0097460A" w:rsidRPr="00586CEF" w14:paraId="144234D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2610B3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FF95C2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C51566D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76D830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F480E1C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A524A5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11FA1943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4.2.1.6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2A7E147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Atender la seguridad, la rehabilitación y mantenimiento de la red eléctrica, bodegas, suministro de agua y gas, sistema de drenaje, iluminación y techumbre en los mercados y centros de abasto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D7A34A3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41,906,840.98 </w:t>
            </w:r>
          </w:p>
        </w:tc>
      </w:tr>
      <w:tr w:rsidR="0097460A" w:rsidRPr="00586CEF" w14:paraId="66BA4C8A" w14:textId="77777777" w:rsidTr="009E2149">
        <w:trPr>
          <w:trHeight w:val="243"/>
        </w:trPr>
        <w:tc>
          <w:tcPr>
            <w:tcW w:w="378" w:type="dxa"/>
            <w:shd w:val="clear" w:color="auto" w:fill="D9E2F3" w:themeFill="accent1" w:themeFillTint="33"/>
            <w:noWrap/>
            <w:vAlign w:val="center"/>
            <w:hideMark/>
          </w:tcPr>
          <w:p w14:paraId="4AF318D1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4" w:name="_Toc163731174"/>
            <w:r w:rsidRPr="00586CEF">
              <w:rPr>
                <w:rFonts w:eastAsia="Times New Roman"/>
                <w:lang w:eastAsia="es-US"/>
              </w:rPr>
              <w:lastRenderedPageBreak/>
              <w:t>5</w:t>
            </w:r>
            <w:bookmarkEnd w:id="14"/>
          </w:p>
        </w:tc>
        <w:tc>
          <w:tcPr>
            <w:tcW w:w="8787" w:type="dxa"/>
            <w:gridSpan w:val="14"/>
            <w:shd w:val="clear" w:color="auto" w:fill="D9E2F3" w:themeFill="accent1" w:themeFillTint="33"/>
            <w:noWrap/>
            <w:vAlign w:val="center"/>
            <w:hideMark/>
          </w:tcPr>
          <w:p w14:paraId="6B0BE08A" w14:textId="77777777" w:rsidR="0097460A" w:rsidRPr="00586CEF" w:rsidRDefault="0097460A" w:rsidP="009E2149">
            <w:pPr>
              <w:pStyle w:val="Ttulo2"/>
              <w:rPr>
                <w:rFonts w:eastAsia="Times New Roman"/>
                <w:lang w:eastAsia="es-US"/>
              </w:rPr>
            </w:pPr>
            <w:bookmarkStart w:id="15" w:name="_Toc163731175"/>
            <w:r w:rsidRPr="00586CEF">
              <w:rPr>
                <w:rFonts w:eastAsia="Times New Roman"/>
                <w:lang w:eastAsia="es-US"/>
              </w:rPr>
              <w:t>Desarrollo Municipal Sostenible con perspectiva global</w:t>
            </w:r>
            <w:bookmarkEnd w:id="15"/>
          </w:p>
        </w:tc>
        <w:tc>
          <w:tcPr>
            <w:tcW w:w="1867" w:type="dxa"/>
            <w:shd w:val="clear" w:color="auto" w:fill="D9E2F3" w:themeFill="accent1" w:themeFillTint="33"/>
            <w:noWrap/>
            <w:vAlign w:val="center"/>
            <w:hideMark/>
          </w:tcPr>
          <w:p w14:paraId="41B20D70" w14:textId="34935EAB" w:rsidR="0097460A" w:rsidRPr="00586CEF" w:rsidRDefault="0097460A" w:rsidP="00C8724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596,116,456.92 </w:t>
            </w:r>
          </w:p>
        </w:tc>
      </w:tr>
      <w:tr w:rsidR="00C87246" w:rsidRPr="00586CEF" w14:paraId="1750898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173595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96F5ABC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FF8D4B0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5.1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2804171E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Mejorar las condiciones medio ambientales en beneficio de la población del municipio de Centro a través de una gestión más eficaz y eficiente de los recursos disponibles, que incluya la participación de la ciudadanía, instituciones educativas y de investigación y otros actores del sector social.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FF78FB3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9,396,513.24 </w:t>
            </w:r>
          </w:p>
        </w:tc>
      </w:tr>
      <w:tr w:rsidR="00C87246" w:rsidRPr="00586CEF" w14:paraId="38AD1F4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7B93FDD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D3B4C2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CCA6E8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CFE70F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8411B68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5.1.1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4C556E6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Actualizar el marco normativo que regula la gestión ambiental para fomentar el desarrollo sostenible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1A38188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509,426.01 </w:t>
            </w:r>
          </w:p>
        </w:tc>
      </w:tr>
      <w:tr w:rsidR="0097460A" w:rsidRPr="00586CEF" w14:paraId="718334FE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4962E66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07EFB0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2725FE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8D587F8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2CDFC48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353F8B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3778BAC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DA152C9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instrumentos normativos y económicos para la regulación y el fomento al desarrollo sostenible, así como para el cuidado del medio ambiente.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0F1A63D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200,000.00 </w:t>
            </w:r>
          </w:p>
        </w:tc>
      </w:tr>
      <w:tr w:rsidR="0097460A" w:rsidRPr="00586CEF" w14:paraId="426D7F9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194F56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A963C84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09C6939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B7D7E4F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86364EE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823DC3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2C34CEB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5.1.1.9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96ABCA5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Convenir con el gobierno estatal la aplicación de mejores prácticas de movilidad, como el establecimiento de centros de transferencia que garanticen el desplazamiento seguro, eficiente y confortable de los usuarios del transporte público en la Zona Metropolitana de Villahermosa.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ED3E7BA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309,426.01 </w:t>
            </w:r>
          </w:p>
        </w:tc>
      </w:tr>
      <w:tr w:rsidR="00C87246" w:rsidRPr="00586CEF" w14:paraId="6DD88989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DC5C15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6961000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5F0A63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C2674FC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A62C6EE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5.1.2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4A767B11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Elevar los niveles de conservación y disfrute del patrimonio natural del municipio de Centro, con énfasis en la riqueza acuática existente.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E5C1684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8,237,087.23 </w:t>
            </w:r>
          </w:p>
        </w:tc>
      </w:tr>
      <w:tr w:rsidR="0097460A" w:rsidRPr="00586CEF" w14:paraId="257D2913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72146D4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2A708CF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D09C637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1B05FDB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FE3A8ED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BD47C90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1BB92CD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5.1.2.1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3FBB14B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Llevar a cabo las tareas de conservación de las lagunas urbanas y rurales, con la participación de la ciudadanía, instituciones de educación superior e investigación y organizaciones del sector social.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9CD568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8,087,087.23 </w:t>
            </w:r>
          </w:p>
        </w:tc>
      </w:tr>
      <w:tr w:rsidR="0097460A" w:rsidRPr="00586CEF" w14:paraId="04FACE1C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D9D81F0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E8EAB55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24F98D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2A8774F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3F5D271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896EA2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0A0CCDB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5.1.2.2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3DFB15E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Establecer programas de manejo de la vegetación arbórea, que permitan la Incorporación de espacios verdes </w:t>
            </w:r>
            <w:proofErr w:type="gramStart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</w:t>
            </w:r>
            <w:proofErr w:type="gramEnd"/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estrategias de combate al cambio climático con participación social.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47A44BC0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150,000.00 </w:t>
            </w:r>
          </w:p>
        </w:tc>
      </w:tr>
      <w:tr w:rsidR="00C87246" w:rsidRPr="00586CEF" w14:paraId="7749ADD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4C1B4FB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3648CC7D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21D99FF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4D9B3CC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ED36B62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5.1.4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FCB5303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Acrecentar la participación social en el cuidado, conservación y permanencia de los componentes socioambientales del Municipio de Centro relevantes para el desarrollo sostenible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263C6DB6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400,000.00 </w:t>
            </w:r>
          </w:p>
        </w:tc>
      </w:tr>
      <w:tr w:rsidR="0097460A" w:rsidRPr="00586CEF" w14:paraId="361C8D52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09FF3D0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3596E91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48F3A21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459F330A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775CDD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D6593D5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4CE5221A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5.1.4.1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0D5A237A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Realizar acciones de sensibilización y educación ambiental en espacios no institucionales con ayuda de instituciones educativas y de investigación.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560FC59A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300,000.00 </w:t>
            </w:r>
          </w:p>
        </w:tc>
      </w:tr>
      <w:tr w:rsidR="0097460A" w:rsidRPr="00586CEF" w14:paraId="18C9F755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0665D9B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221BC7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134884DE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01DF3C4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81D8C1A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094C2D9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0603CCFC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5.1.4.3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5ADBA454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Establecer el “Orgullo Verde” como medio de reconocimiento a las personas y organizaciones por sus acciones en favor del medio ambiente y la sustentabilidad.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73C20FA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100,000.00 </w:t>
            </w:r>
          </w:p>
        </w:tc>
      </w:tr>
      <w:tr w:rsidR="00C87246" w:rsidRPr="00586CEF" w14:paraId="4097972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722298F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14A116D6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2F5D8F4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2C90A78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4772023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5.1.5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2918BD80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Facilitar el acceso y la utilización de la información en materia ambiental y de sostenibilidad a los habitantes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52AA8B9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      250,000.00 </w:t>
            </w:r>
          </w:p>
        </w:tc>
      </w:tr>
      <w:tr w:rsidR="0097460A" w:rsidRPr="00586CEF" w14:paraId="6FB03270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28E73C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DFBA2FA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9A8584B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0A4FF84F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8F5B7F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59FE463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2097964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5.1.5.1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082B97B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Articular los sistemas de información locales a los de orden internacional, federal o estatal, disponibles en materia de sostenibilidad.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212A0D1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     250,000.00 </w:t>
            </w:r>
          </w:p>
        </w:tc>
      </w:tr>
      <w:tr w:rsidR="00C87246" w:rsidRPr="00586CEF" w14:paraId="3994CDF6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58BDB96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7173EEB8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0799F1E6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5.2</w:t>
            </w:r>
          </w:p>
        </w:tc>
        <w:tc>
          <w:tcPr>
            <w:tcW w:w="7984" w:type="dxa"/>
            <w:gridSpan w:val="10"/>
            <w:shd w:val="clear" w:color="auto" w:fill="auto"/>
            <w:noWrap/>
            <w:vAlign w:val="center"/>
            <w:hideMark/>
          </w:tcPr>
          <w:p w14:paraId="37E1AB25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Contribuir a mejorar el medio ambiente y la salud mediante la gestión eficiente de los residuos sólidos del municipio de Centro.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76F72D2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586,719,943.68 </w:t>
            </w:r>
          </w:p>
        </w:tc>
      </w:tr>
      <w:tr w:rsidR="00C87246" w:rsidRPr="00586CEF" w14:paraId="302A70E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CAE30E2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19611C3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5534408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09B6676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4B68F49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5.2.1</w:t>
            </w:r>
          </w:p>
        </w:tc>
        <w:tc>
          <w:tcPr>
            <w:tcW w:w="7074" w:type="dxa"/>
            <w:gridSpan w:val="7"/>
            <w:shd w:val="clear" w:color="auto" w:fill="auto"/>
            <w:noWrap/>
            <w:vAlign w:val="center"/>
            <w:hideMark/>
          </w:tcPr>
          <w:p w14:paraId="1AA3DC3B" w14:textId="77777777" w:rsidR="0097460A" w:rsidRPr="00586CEF" w:rsidRDefault="0097460A" w:rsidP="00C87246">
            <w:pPr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Establecer un programa eficiente del servicio de recolección, traslado y destino final de los residuos sólidos, apegado a la normatividad y amigable con el medio ambiente.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1B448EE4" w14:textId="77777777" w:rsidR="0097460A" w:rsidRPr="00586CEF" w:rsidRDefault="0097460A" w:rsidP="0097460A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         586,719,943.68 </w:t>
            </w:r>
          </w:p>
        </w:tc>
      </w:tr>
      <w:tr w:rsidR="0097460A" w:rsidRPr="00586CEF" w14:paraId="56BC638D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73B4BD3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D8D709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61BE57FF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5E42C8C5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31D266D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5057FCE9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5A8E6443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5.2.1.1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23A95494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Administrar, mantener y brindar los servicios de limpia y recolección, con oportunidad y eficacia.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321E7D5F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529,078,984.11 </w:t>
            </w:r>
          </w:p>
        </w:tc>
      </w:tr>
      <w:tr w:rsidR="0097460A" w:rsidRPr="00586CEF" w14:paraId="00DBF77A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44015A" w14:textId="77777777" w:rsidR="0097460A" w:rsidRPr="00586CEF" w:rsidRDefault="0097460A" w:rsidP="007D4556">
            <w:pPr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0FF4871B" w14:textId="77777777" w:rsidR="0097460A" w:rsidRPr="00586CEF" w:rsidRDefault="0097460A" w:rsidP="007D455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32EFCD22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349D5F47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45CFD0A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4E641EB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71FBCB5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5.2.1.10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63B3C508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Gestionar la construcción de estaciones de transferencia y plantas de separación de residuos sólidos urbanos.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029A9F3F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28,181,959.57 </w:t>
            </w:r>
          </w:p>
        </w:tc>
      </w:tr>
      <w:tr w:rsidR="0097460A" w:rsidRPr="00586CEF" w14:paraId="01A23AEF" w14:textId="77777777" w:rsidTr="00EF7F7F">
        <w:trPr>
          <w:trHeight w:val="255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1B1B0A8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68D2E362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  <w:hideMark/>
          </w:tcPr>
          <w:p w14:paraId="7D6A02D1" w14:textId="77777777" w:rsidR="0097460A" w:rsidRPr="00586CEF" w:rsidRDefault="0097460A" w:rsidP="007D455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  <w:hideMark/>
          </w:tcPr>
          <w:p w14:paraId="66FB04A2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6EDACAB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202" w:type="dxa"/>
            <w:shd w:val="clear" w:color="auto" w:fill="auto"/>
            <w:noWrap/>
            <w:vAlign w:val="center"/>
            <w:hideMark/>
          </w:tcPr>
          <w:p w14:paraId="2705F297" w14:textId="77777777" w:rsidR="0097460A" w:rsidRPr="00586CEF" w:rsidRDefault="0097460A" w:rsidP="00C8724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s-US"/>
              </w:rPr>
            </w:pPr>
          </w:p>
        </w:tc>
        <w:tc>
          <w:tcPr>
            <w:tcW w:w="937" w:type="dxa"/>
            <w:gridSpan w:val="3"/>
            <w:shd w:val="clear" w:color="auto" w:fill="auto"/>
            <w:noWrap/>
            <w:vAlign w:val="center"/>
            <w:hideMark/>
          </w:tcPr>
          <w:p w14:paraId="2A3855DC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5.2.1.3</w:t>
            </w:r>
          </w:p>
        </w:tc>
        <w:tc>
          <w:tcPr>
            <w:tcW w:w="5935" w:type="dxa"/>
            <w:gridSpan w:val="3"/>
            <w:shd w:val="clear" w:color="auto" w:fill="auto"/>
            <w:noWrap/>
            <w:vAlign w:val="center"/>
            <w:hideMark/>
          </w:tcPr>
          <w:p w14:paraId="4E42ABF1" w14:textId="77777777" w:rsidR="0097460A" w:rsidRPr="00586CEF" w:rsidRDefault="0097460A" w:rsidP="00C87246">
            <w:pPr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>Fortalecer y mantener operable el equipo de recolección y transporte, así como la infraestructura de transferencia y disposición final de los residuos sólidos.</w:t>
            </w:r>
          </w:p>
        </w:tc>
        <w:tc>
          <w:tcPr>
            <w:tcW w:w="1877" w:type="dxa"/>
            <w:gridSpan w:val="2"/>
            <w:shd w:val="clear" w:color="auto" w:fill="auto"/>
            <w:noWrap/>
            <w:vAlign w:val="center"/>
            <w:hideMark/>
          </w:tcPr>
          <w:p w14:paraId="6ECB2047" w14:textId="77777777" w:rsidR="0097460A" w:rsidRPr="00586CEF" w:rsidRDefault="0097460A" w:rsidP="0097460A">
            <w:pPr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color w:val="000000"/>
                <w:sz w:val="22"/>
                <w:szCs w:val="22"/>
                <w:lang w:eastAsia="es-US"/>
              </w:rPr>
              <w:t xml:space="preserve">          29,459,000.00 </w:t>
            </w:r>
          </w:p>
        </w:tc>
      </w:tr>
      <w:tr w:rsidR="00C87246" w:rsidRPr="00586CEF" w14:paraId="29DF9E5E" w14:textId="77777777" w:rsidTr="00EF7F7F">
        <w:trPr>
          <w:trHeight w:val="420"/>
        </w:trPr>
        <w:tc>
          <w:tcPr>
            <w:tcW w:w="378" w:type="dxa"/>
            <w:shd w:val="clear" w:color="D9E1F2" w:fill="D9E1F2"/>
            <w:noWrap/>
            <w:vAlign w:val="center"/>
            <w:hideMark/>
          </w:tcPr>
          <w:p w14:paraId="47BB8F1B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202" w:type="dxa"/>
            <w:shd w:val="clear" w:color="D9E1F2" w:fill="D9E1F2"/>
            <w:noWrap/>
            <w:vAlign w:val="center"/>
            <w:hideMark/>
          </w:tcPr>
          <w:p w14:paraId="016DE611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591" w:type="dxa"/>
            <w:gridSpan w:val="2"/>
            <w:shd w:val="clear" w:color="D9E1F2" w:fill="D9E1F2"/>
            <w:noWrap/>
            <w:vAlign w:val="center"/>
            <w:hideMark/>
          </w:tcPr>
          <w:p w14:paraId="701FBE4A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280" w:type="dxa"/>
            <w:gridSpan w:val="2"/>
            <w:shd w:val="clear" w:color="D9E1F2" w:fill="D9E1F2"/>
            <w:noWrap/>
            <w:vAlign w:val="center"/>
            <w:hideMark/>
          </w:tcPr>
          <w:p w14:paraId="0CD40BDB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630" w:type="dxa"/>
            <w:shd w:val="clear" w:color="D9E1F2" w:fill="D9E1F2"/>
            <w:noWrap/>
            <w:vAlign w:val="center"/>
            <w:hideMark/>
          </w:tcPr>
          <w:p w14:paraId="3DD79006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202" w:type="dxa"/>
            <w:shd w:val="clear" w:color="D9E1F2" w:fill="D9E1F2"/>
            <w:noWrap/>
            <w:vAlign w:val="center"/>
            <w:hideMark/>
          </w:tcPr>
          <w:p w14:paraId="11BD0A41" w14:textId="77777777" w:rsidR="0097460A" w:rsidRPr="00586CEF" w:rsidRDefault="0097460A" w:rsidP="007D455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937" w:type="dxa"/>
            <w:gridSpan w:val="3"/>
            <w:shd w:val="clear" w:color="D9E1F2" w:fill="D9E1F2"/>
            <w:noWrap/>
            <w:vAlign w:val="center"/>
            <w:hideMark/>
          </w:tcPr>
          <w:p w14:paraId="1C3F0B73" w14:textId="77777777" w:rsidR="0097460A" w:rsidRPr="00586CEF" w:rsidRDefault="0097460A" w:rsidP="007D45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 </w:t>
            </w:r>
          </w:p>
        </w:tc>
        <w:tc>
          <w:tcPr>
            <w:tcW w:w="5935" w:type="dxa"/>
            <w:gridSpan w:val="3"/>
            <w:shd w:val="clear" w:color="D9E1F2" w:fill="D9E1F2"/>
            <w:noWrap/>
            <w:vAlign w:val="center"/>
            <w:hideMark/>
          </w:tcPr>
          <w:p w14:paraId="39A6F838" w14:textId="6FCC1D54" w:rsidR="0097460A" w:rsidRPr="00586CEF" w:rsidRDefault="00C87246" w:rsidP="00C8724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C87246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>Total</w:t>
            </w:r>
          </w:p>
        </w:tc>
        <w:tc>
          <w:tcPr>
            <w:tcW w:w="1877" w:type="dxa"/>
            <w:gridSpan w:val="2"/>
            <w:shd w:val="clear" w:color="D9E1F2" w:fill="D9E1F2"/>
            <w:noWrap/>
            <w:vAlign w:val="center"/>
            <w:hideMark/>
          </w:tcPr>
          <w:p w14:paraId="558D5415" w14:textId="6FBE56DF" w:rsidR="0097460A" w:rsidRPr="00586CEF" w:rsidRDefault="0097460A" w:rsidP="003C5562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</w:pPr>
            <w:r w:rsidRPr="00586CE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US"/>
              </w:rPr>
              <w:t xml:space="preserve">5,060,084,365.41 </w:t>
            </w:r>
          </w:p>
        </w:tc>
      </w:tr>
    </w:tbl>
    <w:p w14:paraId="794FBB94" w14:textId="77777777" w:rsidR="00CA2B0D" w:rsidRPr="002F0C5A" w:rsidRDefault="00CA2B0D" w:rsidP="00DA2F49">
      <w:pPr>
        <w:ind w:right="360"/>
        <w:rPr>
          <w:rFonts w:ascii="AkzidenzGrotesk" w:hAnsi="AkzidenzGrotesk"/>
          <w:b/>
        </w:rPr>
      </w:pPr>
    </w:p>
    <w:p w14:paraId="15115CB2" w14:textId="77777777" w:rsidR="00526D92" w:rsidRDefault="00526D92" w:rsidP="00487D19">
      <w:pPr>
        <w:ind w:left="-426" w:right="360"/>
        <w:jc w:val="center"/>
        <w:rPr>
          <w:rFonts w:ascii="AkzidenzGrotesk" w:hAnsi="AkzidenzGrotesk" w:cs="Arial"/>
          <w:b/>
        </w:rPr>
      </w:pPr>
    </w:p>
    <w:p w14:paraId="5288F797" w14:textId="77777777" w:rsidR="00526D92" w:rsidRDefault="00526D92" w:rsidP="00487D19">
      <w:pPr>
        <w:ind w:left="-426" w:right="360"/>
        <w:jc w:val="center"/>
        <w:rPr>
          <w:rFonts w:ascii="AkzidenzGrotesk" w:hAnsi="AkzidenzGrotesk" w:cs="Arial"/>
          <w:b/>
        </w:rPr>
      </w:pPr>
    </w:p>
    <w:p w14:paraId="030B5EB7" w14:textId="561DDBE0" w:rsidR="00F7273D" w:rsidRPr="00C33389" w:rsidRDefault="008945AD" w:rsidP="00487D19">
      <w:pPr>
        <w:ind w:left="-426" w:right="360"/>
        <w:jc w:val="center"/>
        <w:rPr>
          <w:rFonts w:ascii="AkzidenzGrotesk" w:hAnsi="AkzidenzGrotesk" w:cs="Arial"/>
          <w:b/>
          <w:sz w:val="28"/>
          <w:szCs w:val="28"/>
        </w:rPr>
      </w:pPr>
      <w:r w:rsidRPr="00C33389">
        <w:rPr>
          <w:rFonts w:ascii="AkzidenzGrotesk" w:hAnsi="AkzidenzGrotesk" w:cs="Arial"/>
          <w:b/>
          <w:sz w:val="28"/>
          <w:szCs w:val="28"/>
        </w:rPr>
        <w:t>Atentamente</w:t>
      </w:r>
    </w:p>
    <w:p w14:paraId="579A9AB6" w14:textId="54923F7E" w:rsidR="00F7273D" w:rsidRPr="00C33389" w:rsidRDefault="00F7273D" w:rsidP="00487D19">
      <w:pPr>
        <w:ind w:right="360"/>
        <w:rPr>
          <w:rFonts w:ascii="AkzidenzGrotesk" w:hAnsi="AkzidenzGrotesk" w:cs="Arial"/>
          <w:b/>
          <w:sz w:val="28"/>
          <w:szCs w:val="28"/>
        </w:rPr>
      </w:pPr>
    </w:p>
    <w:p w14:paraId="099AB2B2" w14:textId="77777777" w:rsidR="003B422E" w:rsidRPr="00C33389" w:rsidRDefault="003B422E" w:rsidP="00487D19">
      <w:pPr>
        <w:ind w:right="360"/>
        <w:rPr>
          <w:rFonts w:ascii="AkzidenzGrotesk" w:hAnsi="AkzidenzGrotesk" w:cs="Arial"/>
          <w:b/>
          <w:sz w:val="28"/>
          <w:szCs w:val="28"/>
        </w:rPr>
      </w:pPr>
    </w:p>
    <w:p w14:paraId="45507FBB" w14:textId="77777777" w:rsidR="004B476F" w:rsidRPr="00C33389" w:rsidRDefault="004B476F" w:rsidP="00487D19">
      <w:pPr>
        <w:ind w:right="360"/>
        <w:rPr>
          <w:rFonts w:ascii="AkzidenzGrotesk" w:hAnsi="AkzidenzGrotesk" w:cs="Arial"/>
          <w:b/>
          <w:sz w:val="28"/>
          <w:szCs w:val="28"/>
        </w:rPr>
      </w:pPr>
    </w:p>
    <w:p w14:paraId="4205F80F" w14:textId="6AD66CEA" w:rsidR="00F7273D" w:rsidRPr="00C33389" w:rsidRDefault="008945AD" w:rsidP="00487D19">
      <w:pPr>
        <w:ind w:left="-426" w:right="360"/>
        <w:jc w:val="center"/>
        <w:rPr>
          <w:rFonts w:ascii="AkzidenzGrotesk" w:hAnsi="AkzidenzGrotesk" w:cs="Arial"/>
          <w:b/>
          <w:sz w:val="28"/>
          <w:szCs w:val="28"/>
        </w:rPr>
      </w:pPr>
      <w:r w:rsidRPr="00C33389">
        <w:rPr>
          <w:rFonts w:ascii="AkzidenzGrotesk" w:eastAsia="Arial Unicode MS" w:hAnsi="AkzidenzGrotesk" w:cs="Arial"/>
          <w:b/>
          <w:bCs/>
          <w:sz w:val="28"/>
          <w:szCs w:val="28"/>
        </w:rPr>
        <w:t>Ing</w:t>
      </w:r>
      <w:r w:rsidR="00A41E18" w:rsidRPr="00C33389">
        <w:rPr>
          <w:rFonts w:ascii="AkzidenzGrotesk" w:eastAsia="Arial Unicode MS" w:hAnsi="AkzidenzGrotesk" w:cs="Arial"/>
          <w:b/>
          <w:bCs/>
          <w:sz w:val="28"/>
          <w:szCs w:val="28"/>
        </w:rPr>
        <w:t xml:space="preserve">. </w:t>
      </w:r>
      <w:r w:rsidRPr="00C33389">
        <w:rPr>
          <w:rFonts w:ascii="AkzidenzGrotesk" w:eastAsia="Arial Unicode MS" w:hAnsi="AkzidenzGrotesk" w:cs="Arial"/>
          <w:b/>
          <w:bCs/>
          <w:sz w:val="28"/>
          <w:szCs w:val="28"/>
        </w:rPr>
        <w:t>Carlos Fernando Juárez Torres</w:t>
      </w:r>
    </w:p>
    <w:p w14:paraId="2EF57A78" w14:textId="326C5AB7" w:rsidR="00DF2D4E" w:rsidRPr="00C33389" w:rsidRDefault="008945AD" w:rsidP="008F14FA">
      <w:pPr>
        <w:ind w:left="-426" w:right="360"/>
        <w:jc w:val="center"/>
        <w:rPr>
          <w:rFonts w:ascii="AkzidenzGrotesk" w:hAnsi="AkzidenzGrotesk" w:cs="Arial"/>
          <w:sz w:val="28"/>
          <w:szCs w:val="28"/>
        </w:rPr>
      </w:pPr>
      <w:r w:rsidRPr="00C33389">
        <w:rPr>
          <w:rFonts w:ascii="AkzidenzGrotesk" w:hAnsi="AkzidenzGrotesk" w:cs="Arial"/>
          <w:b/>
          <w:sz w:val="28"/>
          <w:szCs w:val="28"/>
        </w:rPr>
        <w:t>Director de Programación</w:t>
      </w:r>
    </w:p>
    <w:sectPr w:rsidR="00DF2D4E" w:rsidRPr="00C33389" w:rsidSect="0097460A">
      <w:headerReference w:type="default" r:id="rId9"/>
      <w:footerReference w:type="default" r:id="rId10"/>
      <w:pgSz w:w="12240" w:h="15840"/>
      <w:pgMar w:top="990" w:right="540" w:bottom="198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EF1F" w14:textId="77777777" w:rsidR="0049722E" w:rsidRDefault="0049722E" w:rsidP="00DB6ABA">
      <w:r>
        <w:separator/>
      </w:r>
    </w:p>
  </w:endnote>
  <w:endnote w:type="continuationSeparator" w:id="0">
    <w:p w14:paraId="13EFB3EE" w14:textId="77777777" w:rsidR="0049722E" w:rsidRDefault="0049722E" w:rsidP="00D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zidenzGrotesk">
    <w:panose1 w:val="020005060300000200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5CF8" w14:textId="4E6B1C1E" w:rsidR="0062100C" w:rsidRPr="0062100C" w:rsidRDefault="0062100C">
    <w:pPr>
      <w:pStyle w:val="Piedepgina"/>
      <w:jc w:val="center"/>
      <w:rPr>
        <w:b/>
        <w:caps/>
      </w:rPr>
    </w:pPr>
    <w:r w:rsidRPr="0062100C">
      <w:rPr>
        <w:b/>
        <w:caps/>
      </w:rPr>
      <w:fldChar w:fldCharType="begin"/>
    </w:r>
    <w:r w:rsidRPr="0062100C">
      <w:rPr>
        <w:b/>
        <w:caps/>
      </w:rPr>
      <w:instrText>PAGE   \* MERGEFORMAT</w:instrText>
    </w:r>
    <w:r w:rsidRPr="0062100C">
      <w:rPr>
        <w:b/>
        <w:caps/>
      </w:rPr>
      <w:fldChar w:fldCharType="separate"/>
    </w:r>
    <w:r w:rsidR="00340847">
      <w:rPr>
        <w:b/>
        <w:caps/>
        <w:noProof/>
      </w:rPr>
      <w:t>7</w:t>
    </w:r>
    <w:r w:rsidRPr="0062100C">
      <w:rPr>
        <w:b/>
        <w:caps/>
      </w:rPr>
      <w:fldChar w:fldCharType="end"/>
    </w:r>
  </w:p>
  <w:p w14:paraId="79298DB7" w14:textId="77777777" w:rsidR="0079056A" w:rsidRDefault="0079056A">
    <w:pPr>
      <w:pStyle w:val="Piedepgina"/>
    </w:pPr>
  </w:p>
  <w:p w14:paraId="11A7C66F" w14:textId="77777777" w:rsidR="00351085" w:rsidRDefault="003510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3CB0" w14:textId="77777777" w:rsidR="0049722E" w:rsidRDefault="0049722E" w:rsidP="00DB6ABA">
      <w:r>
        <w:separator/>
      </w:r>
    </w:p>
  </w:footnote>
  <w:footnote w:type="continuationSeparator" w:id="0">
    <w:p w14:paraId="66598779" w14:textId="77777777" w:rsidR="0049722E" w:rsidRDefault="0049722E" w:rsidP="00DB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0745B" w14:textId="1DCFAA84" w:rsidR="00F7273D" w:rsidRDefault="00F7273D" w:rsidP="00F7273D">
    <w:pPr>
      <w:pStyle w:val="Encabezado"/>
      <w:ind w:left="-1701"/>
    </w:pPr>
    <w:r w:rsidRPr="00BC3846">
      <w:rPr>
        <w:rFonts w:ascii="AkzidenzGrotesk" w:hAnsi="AkzidenzGrotesk"/>
        <w:i/>
        <w:iCs/>
        <w:noProof/>
        <w:color w:val="767171" w:themeColor="background2" w:themeShade="80"/>
        <w:lang w:eastAsia="es-ES"/>
      </w:rPr>
      <w:drawing>
        <wp:anchor distT="0" distB="0" distL="114300" distR="114300" simplePos="0" relativeHeight="251661312" behindDoc="1" locked="0" layoutInCell="1" allowOverlap="1" wp14:anchorId="42CD56D4" wp14:editId="3DE7D588">
          <wp:simplePos x="0" y="0"/>
          <wp:positionH relativeFrom="page">
            <wp:posOffset>-24765</wp:posOffset>
          </wp:positionH>
          <wp:positionV relativeFrom="paragraph">
            <wp:posOffset>-504825</wp:posOffset>
          </wp:positionV>
          <wp:extent cx="7863840" cy="10057765"/>
          <wp:effectExtent l="0" t="0" r="3810" b="635"/>
          <wp:wrapNone/>
          <wp:docPr id="742949416" name="Imagen 742949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005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F9C0" w14:textId="77777777" w:rsidR="00D3186B" w:rsidRDefault="00D3186B" w:rsidP="00BD1422">
    <w:pPr>
      <w:tabs>
        <w:tab w:val="left" w:pos="8016"/>
      </w:tabs>
      <w:rPr>
        <w:rFonts w:ascii="AkzidenzGrotesk" w:hAnsi="AkzidenzGrotesk"/>
        <w:i/>
        <w:iCs/>
        <w:color w:val="767171" w:themeColor="background2" w:themeShade="80"/>
      </w:rPr>
    </w:pPr>
    <w:r w:rsidRPr="00BC3846">
      <w:rPr>
        <w:rFonts w:ascii="AkzidenzGrotesk" w:hAnsi="AkzidenzGrotesk"/>
        <w:i/>
        <w:iCs/>
        <w:noProof/>
        <w:color w:val="767171" w:themeColor="background2" w:themeShade="80"/>
        <w:lang w:eastAsia="es-ES"/>
      </w:rPr>
      <w:drawing>
        <wp:anchor distT="0" distB="0" distL="114300" distR="114300" simplePos="0" relativeHeight="251659264" behindDoc="1" locked="0" layoutInCell="1" allowOverlap="1" wp14:anchorId="7B6D1C46" wp14:editId="23E29A59">
          <wp:simplePos x="0" y="0"/>
          <wp:positionH relativeFrom="page">
            <wp:posOffset>-31805</wp:posOffset>
          </wp:positionH>
          <wp:positionV relativeFrom="paragraph">
            <wp:posOffset>-450215</wp:posOffset>
          </wp:positionV>
          <wp:extent cx="7863840" cy="10057765"/>
          <wp:effectExtent l="0" t="0" r="3810" b="635"/>
          <wp:wrapNone/>
          <wp:docPr id="1129042675" name="Imagen 112904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281" cy="1005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0C5F73" w14:textId="749C09C7" w:rsidR="00D3186B" w:rsidRPr="00BC3846" w:rsidRDefault="00D3186B" w:rsidP="005719DA">
    <w:pPr>
      <w:tabs>
        <w:tab w:val="left" w:pos="3060"/>
        <w:tab w:val="left" w:pos="8016"/>
      </w:tabs>
      <w:rPr>
        <w:rFonts w:ascii="AkzidenzGrotesk" w:hAnsi="AkzidenzGrotesk"/>
        <w:i/>
        <w:iCs/>
        <w:color w:val="767171" w:themeColor="background2" w:themeShade="80"/>
      </w:rPr>
    </w:pPr>
  </w:p>
  <w:p w14:paraId="1F056379" w14:textId="77777777" w:rsidR="00351085" w:rsidRDefault="003510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5EF"/>
    <w:multiLevelType w:val="hybridMultilevel"/>
    <w:tmpl w:val="A0BE0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497"/>
    <w:multiLevelType w:val="multilevel"/>
    <w:tmpl w:val="87DA544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22D89"/>
    <w:multiLevelType w:val="hybridMultilevel"/>
    <w:tmpl w:val="177C4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A6D"/>
    <w:multiLevelType w:val="hybridMultilevel"/>
    <w:tmpl w:val="37563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0C86"/>
    <w:multiLevelType w:val="hybridMultilevel"/>
    <w:tmpl w:val="BC800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726C"/>
    <w:multiLevelType w:val="hybridMultilevel"/>
    <w:tmpl w:val="A6800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3C0A"/>
    <w:multiLevelType w:val="hybridMultilevel"/>
    <w:tmpl w:val="F9748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3192"/>
    <w:multiLevelType w:val="hybridMultilevel"/>
    <w:tmpl w:val="E79E4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7556"/>
    <w:multiLevelType w:val="hybridMultilevel"/>
    <w:tmpl w:val="79264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9B0"/>
    <w:multiLevelType w:val="hybridMultilevel"/>
    <w:tmpl w:val="646E33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B4DBB"/>
    <w:multiLevelType w:val="hybridMultilevel"/>
    <w:tmpl w:val="736C96DA"/>
    <w:lvl w:ilvl="0" w:tplc="08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1" w15:restartNumberingAfterBreak="0">
    <w:nsid w:val="27423759"/>
    <w:multiLevelType w:val="hybridMultilevel"/>
    <w:tmpl w:val="0F1E57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5B64"/>
    <w:multiLevelType w:val="hybridMultilevel"/>
    <w:tmpl w:val="A1525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177DE"/>
    <w:multiLevelType w:val="hybridMultilevel"/>
    <w:tmpl w:val="92343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770"/>
    <w:multiLevelType w:val="hybridMultilevel"/>
    <w:tmpl w:val="716E1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B0E0E"/>
    <w:multiLevelType w:val="hybridMultilevel"/>
    <w:tmpl w:val="C2E2C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4573"/>
    <w:multiLevelType w:val="hybridMultilevel"/>
    <w:tmpl w:val="3BE2A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F1777"/>
    <w:multiLevelType w:val="hybridMultilevel"/>
    <w:tmpl w:val="C2CA6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4500"/>
    <w:multiLevelType w:val="hybridMultilevel"/>
    <w:tmpl w:val="9F5C0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0A8"/>
    <w:multiLevelType w:val="hybridMultilevel"/>
    <w:tmpl w:val="777EA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0257"/>
    <w:multiLevelType w:val="hybridMultilevel"/>
    <w:tmpl w:val="F7A87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866E5"/>
    <w:multiLevelType w:val="hybridMultilevel"/>
    <w:tmpl w:val="576C4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A03BA"/>
    <w:multiLevelType w:val="hybridMultilevel"/>
    <w:tmpl w:val="28FCB48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47BE9"/>
    <w:multiLevelType w:val="hybridMultilevel"/>
    <w:tmpl w:val="F2D46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04ABD"/>
    <w:multiLevelType w:val="hybridMultilevel"/>
    <w:tmpl w:val="F65E2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04B5"/>
    <w:multiLevelType w:val="hybridMultilevel"/>
    <w:tmpl w:val="81EE2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D723D"/>
    <w:multiLevelType w:val="hybridMultilevel"/>
    <w:tmpl w:val="B79C5112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73902270"/>
    <w:multiLevelType w:val="hybridMultilevel"/>
    <w:tmpl w:val="CACEE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D1E58"/>
    <w:multiLevelType w:val="hybridMultilevel"/>
    <w:tmpl w:val="7556B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7E67"/>
    <w:multiLevelType w:val="multilevel"/>
    <w:tmpl w:val="F0A0B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7221BB"/>
    <w:multiLevelType w:val="hybridMultilevel"/>
    <w:tmpl w:val="771A86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18522">
    <w:abstractNumId w:val="7"/>
  </w:num>
  <w:num w:numId="2" w16cid:durableId="1921522687">
    <w:abstractNumId w:val="17"/>
  </w:num>
  <w:num w:numId="3" w16cid:durableId="1633748475">
    <w:abstractNumId w:val="10"/>
  </w:num>
  <w:num w:numId="4" w16cid:durableId="1800997408">
    <w:abstractNumId w:val="24"/>
  </w:num>
  <w:num w:numId="5" w16cid:durableId="1304969325">
    <w:abstractNumId w:val="21"/>
  </w:num>
  <w:num w:numId="6" w16cid:durableId="2021734885">
    <w:abstractNumId w:val="6"/>
  </w:num>
  <w:num w:numId="7" w16cid:durableId="690686960">
    <w:abstractNumId w:val="4"/>
  </w:num>
  <w:num w:numId="8" w16cid:durableId="678507338">
    <w:abstractNumId w:val="8"/>
  </w:num>
  <w:num w:numId="9" w16cid:durableId="1865316903">
    <w:abstractNumId w:val="2"/>
  </w:num>
  <w:num w:numId="10" w16cid:durableId="801658286">
    <w:abstractNumId w:val="3"/>
  </w:num>
  <w:num w:numId="11" w16cid:durableId="1606576182">
    <w:abstractNumId w:val="14"/>
  </w:num>
  <w:num w:numId="12" w16cid:durableId="293829004">
    <w:abstractNumId w:val="5"/>
  </w:num>
  <w:num w:numId="13" w16cid:durableId="2065135925">
    <w:abstractNumId w:val="15"/>
  </w:num>
  <w:num w:numId="14" w16cid:durableId="1874684037">
    <w:abstractNumId w:val="13"/>
  </w:num>
  <w:num w:numId="15" w16cid:durableId="925771315">
    <w:abstractNumId w:val="25"/>
  </w:num>
  <w:num w:numId="16" w16cid:durableId="1433471781">
    <w:abstractNumId w:val="19"/>
  </w:num>
  <w:num w:numId="17" w16cid:durableId="1228802582">
    <w:abstractNumId w:val="20"/>
  </w:num>
  <w:num w:numId="18" w16cid:durableId="588348300">
    <w:abstractNumId w:val="28"/>
  </w:num>
  <w:num w:numId="19" w16cid:durableId="1283685623">
    <w:abstractNumId w:val="18"/>
  </w:num>
  <w:num w:numId="20" w16cid:durableId="202598389">
    <w:abstractNumId w:val="9"/>
  </w:num>
  <w:num w:numId="21" w16cid:durableId="452139458">
    <w:abstractNumId w:val="27"/>
  </w:num>
  <w:num w:numId="22" w16cid:durableId="1979071519">
    <w:abstractNumId w:val="26"/>
  </w:num>
  <w:num w:numId="23" w16cid:durableId="220019794">
    <w:abstractNumId w:val="12"/>
  </w:num>
  <w:num w:numId="24" w16cid:durableId="478155364">
    <w:abstractNumId w:val="23"/>
  </w:num>
  <w:num w:numId="25" w16cid:durableId="1929927598">
    <w:abstractNumId w:val="30"/>
  </w:num>
  <w:num w:numId="26" w16cid:durableId="1404595967">
    <w:abstractNumId w:val="0"/>
  </w:num>
  <w:num w:numId="27" w16cid:durableId="1570460329">
    <w:abstractNumId w:val="16"/>
  </w:num>
  <w:num w:numId="28" w16cid:durableId="474184420">
    <w:abstractNumId w:val="11"/>
  </w:num>
  <w:num w:numId="29" w16cid:durableId="792400965">
    <w:abstractNumId w:val="1"/>
  </w:num>
  <w:num w:numId="30" w16cid:durableId="1654722274">
    <w:abstractNumId w:val="22"/>
  </w:num>
  <w:num w:numId="31" w16cid:durableId="8391549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BA"/>
    <w:rsid w:val="00001471"/>
    <w:rsid w:val="000024BB"/>
    <w:rsid w:val="00002F21"/>
    <w:rsid w:val="0001051E"/>
    <w:rsid w:val="000178C4"/>
    <w:rsid w:val="000239E0"/>
    <w:rsid w:val="000273B9"/>
    <w:rsid w:val="00035828"/>
    <w:rsid w:val="00035BDD"/>
    <w:rsid w:val="000363B7"/>
    <w:rsid w:val="000368A6"/>
    <w:rsid w:val="0003707B"/>
    <w:rsid w:val="000444EC"/>
    <w:rsid w:val="00046E50"/>
    <w:rsid w:val="0007236B"/>
    <w:rsid w:val="000760D7"/>
    <w:rsid w:val="00083EF6"/>
    <w:rsid w:val="00084848"/>
    <w:rsid w:val="00084C50"/>
    <w:rsid w:val="00085C01"/>
    <w:rsid w:val="00086955"/>
    <w:rsid w:val="00087336"/>
    <w:rsid w:val="000873C9"/>
    <w:rsid w:val="00095F39"/>
    <w:rsid w:val="00097E93"/>
    <w:rsid w:val="000A50C0"/>
    <w:rsid w:val="000A6F75"/>
    <w:rsid w:val="000B4EA9"/>
    <w:rsid w:val="000B64C9"/>
    <w:rsid w:val="000C0B82"/>
    <w:rsid w:val="000C3351"/>
    <w:rsid w:val="000C39D4"/>
    <w:rsid w:val="000C4787"/>
    <w:rsid w:val="000C601C"/>
    <w:rsid w:val="000D0092"/>
    <w:rsid w:val="000D2194"/>
    <w:rsid w:val="000D24F5"/>
    <w:rsid w:val="000D51D3"/>
    <w:rsid w:val="000D6052"/>
    <w:rsid w:val="000D646F"/>
    <w:rsid w:val="000D6BD5"/>
    <w:rsid w:val="000E1383"/>
    <w:rsid w:val="000E1A86"/>
    <w:rsid w:val="000E59E2"/>
    <w:rsid w:val="000F12EC"/>
    <w:rsid w:val="000F59A3"/>
    <w:rsid w:val="000F5E2E"/>
    <w:rsid w:val="000F6FEF"/>
    <w:rsid w:val="0010070A"/>
    <w:rsid w:val="00101EDD"/>
    <w:rsid w:val="00104701"/>
    <w:rsid w:val="00104DCA"/>
    <w:rsid w:val="001156CE"/>
    <w:rsid w:val="001208FF"/>
    <w:rsid w:val="001256B4"/>
    <w:rsid w:val="00126799"/>
    <w:rsid w:val="00127C66"/>
    <w:rsid w:val="001329C3"/>
    <w:rsid w:val="00133B8E"/>
    <w:rsid w:val="00150AB7"/>
    <w:rsid w:val="00152068"/>
    <w:rsid w:val="00154D23"/>
    <w:rsid w:val="001650A1"/>
    <w:rsid w:val="00166C52"/>
    <w:rsid w:val="00167478"/>
    <w:rsid w:val="001708CA"/>
    <w:rsid w:val="00173852"/>
    <w:rsid w:val="0017572F"/>
    <w:rsid w:val="00177601"/>
    <w:rsid w:val="001824EA"/>
    <w:rsid w:val="0018314E"/>
    <w:rsid w:val="0019242C"/>
    <w:rsid w:val="001926EF"/>
    <w:rsid w:val="001933E0"/>
    <w:rsid w:val="001B2CCE"/>
    <w:rsid w:val="001C18D2"/>
    <w:rsid w:val="001D023A"/>
    <w:rsid w:val="001D0D7D"/>
    <w:rsid w:val="001D10C7"/>
    <w:rsid w:val="001D40DF"/>
    <w:rsid w:val="001D67FC"/>
    <w:rsid w:val="001D6BC6"/>
    <w:rsid w:val="001D6BCE"/>
    <w:rsid w:val="001E3795"/>
    <w:rsid w:val="001F383F"/>
    <w:rsid w:val="001F5DBF"/>
    <w:rsid w:val="001F5F3B"/>
    <w:rsid w:val="00200FEE"/>
    <w:rsid w:val="00204B76"/>
    <w:rsid w:val="0021184B"/>
    <w:rsid w:val="00214FFB"/>
    <w:rsid w:val="00217AF8"/>
    <w:rsid w:val="00217DEA"/>
    <w:rsid w:val="0022343C"/>
    <w:rsid w:val="002371B8"/>
    <w:rsid w:val="00242872"/>
    <w:rsid w:val="002444C8"/>
    <w:rsid w:val="002451BD"/>
    <w:rsid w:val="0024550A"/>
    <w:rsid w:val="00252190"/>
    <w:rsid w:val="00264CF2"/>
    <w:rsid w:val="00264FB0"/>
    <w:rsid w:val="00266DEC"/>
    <w:rsid w:val="002677CF"/>
    <w:rsid w:val="002725A0"/>
    <w:rsid w:val="002738C1"/>
    <w:rsid w:val="00273B94"/>
    <w:rsid w:val="00275669"/>
    <w:rsid w:val="00276E2B"/>
    <w:rsid w:val="0028130D"/>
    <w:rsid w:val="002864CB"/>
    <w:rsid w:val="00290F28"/>
    <w:rsid w:val="002920C4"/>
    <w:rsid w:val="00294006"/>
    <w:rsid w:val="002A21D2"/>
    <w:rsid w:val="002A3DAB"/>
    <w:rsid w:val="002A4121"/>
    <w:rsid w:val="002A4C9E"/>
    <w:rsid w:val="002A5B65"/>
    <w:rsid w:val="002B12A8"/>
    <w:rsid w:val="002B6BA6"/>
    <w:rsid w:val="002C0F3A"/>
    <w:rsid w:val="002C46E8"/>
    <w:rsid w:val="002D120F"/>
    <w:rsid w:val="002D58D7"/>
    <w:rsid w:val="002D5B6D"/>
    <w:rsid w:val="002D7745"/>
    <w:rsid w:val="002E1825"/>
    <w:rsid w:val="002E7F4D"/>
    <w:rsid w:val="002F0C5A"/>
    <w:rsid w:val="002F26BE"/>
    <w:rsid w:val="002F3B75"/>
    <w:rsid w:val="002F5F65"/>
    <w:rsid w:val="002F6D75"/>
    <w:rsid w:val="00302ACA"/>
    <w:rsid w:val="003070A0"/>
    <w:rsid w:val="00307366"/>
    <w:rsid w:val="00307A2F"/>
    <w:rsid w:val="00312143"/>
    <w:rsid w:val="00317AB5"/>
    <w:rsid w:val="00324763"/>
    <w:rsid w:val="0033004B"/>
    <w:rsid w:val="00335CA0"/>
    <w:rsid w:val="00337C0A"/>
    <w:rsid w:val="003406A4"/>
    <w:rsid w:val="00340847"/>
    <w:rsid w:val="00351085"/>
    <w:rsid w:val="003528E0"/>
    <w:rsid w:val="00352D83"/>
    <w:rsid w:val="00357E1D"/>
    <w:rsid w:val="00365471"/>
    <w:rsid w:val="00366C39"/>
    <w:rsid w:val="0037013F"/>
    <w:rsid w:val="00370E13"/>
    <w:rsid w:val="00373D96"/>
    <w:rsid w:val="0037437B"/>
    <w:rsid w:val="0037658A"/>
    <w:rsid w:val="003837CC"/>
    <w:rsid w:val="003872E6"/>
    <w:rsid w:val="003936A8"/>
    <w:rsid w:val="003A1B5E"/>
    <w:rsid w:val="003A2E30"/>
    <w:rsid w:val="003A307A"/>
    <w:rsid w:val="003A42DC"/>
    <w:rsid w:val="003A6F71"/>
    <w:rsid w:val="003B2F17"/>
    <w:rsid w:val="003B3BB2"/>
    <w:rsid w:val="003B422E"/>
    <w:rsid w:val="003B439B"/>
    <w:rsid w:val="003B6CD2"/>
    <w:rsid w:val="003C4C53"/>
    <w:rsid w:val="003C5562"/>
    <w:rsid w:val="003C5DB1"/>
    <w:rsid w:val="003C6A59"/>
    <w:rsid w:val="003D0C18"/>
    <w:rsid w:val="003D31D9"/>
    <w:rsid w:val="003E1AAC"/>
    <w:rsid w:val="003F2D12"/>
    <w:rsid w:val="00410E95"/>
    <w:rsid w:val="00412DB2"/>
    <w:rsid w:val="0041454F"/>
    <w:rsid w:val="00421F50"/>
    <w:rsid w:val="00424C50"/>
    <w:rsid w:val="00432423"/>
    <w:rsid w:val="004330E6"/>
    <w:rsid w:val="00433BE1"/>
    <w:rsid w:val="0043425B"/>
    <w:rsid w:val="00435651"/>
    <w:rsid w:val="00441C3C"/>
    <w:rsid w:val="0045377B"/>
    <w:rsid w:val="004569E2"/>
    <w:rsid w:val="0045727B"/>
    <w:rsid w:val="004572DD"/>
    <w:rsid w:val="00460553"/>
    <w:rsid w:val="0047337A"/>
    <w:rsid w:val="0047389D"/>
    <w:rsid w:val="00473AEB"/>
    <w:rsid w:val="0047523C"/>
    <w:rsid w:val="00475E5A"/>
    <w:rsid w:val="00482722"/>
    <w:rsid w:val="00485D61"/>
    <w:rsid w:val="00487D19"/>
    <w:rsid w:val="004922D3"/>
    <w:rsid w:val="0049722E"/>
    <w:rsid w:val="004A0243"/>
    <w:rsid w:val="004A2023"/>
    <w:rsid w:val="004A3BA9"/>
    <w:rsid w:val="004A5304"/>
    <w:rsid w:val="004B009C"/>
    <w:rsid w:val="004B3055"/>
    <w:rsid w:val="004B476F"/>
    <w:rsid w:val="004B6EA0"/>
    <w:rsid w:val="004C0BDC"/>
    <w:rsid w:val="004C6178"/>
    <w:rsid w:val="004C63E2"/>
    <w:rsid w:val="004D5103"/>
    <w:rsid w:val="004F1F01"/>
    <w:rsid w:val="004F32CC"/>
    <w:rsid w:val="004F5449"/>
    <w:rsid w:val="004F65BF"/>
    <w:rsid w:val="004F7072"/>
    <w:rsid w:val="004F7F08"/>
    <w:rsid w:val="00500307"/>
    <w:rsid w:val="005063A6"/>
    <w:rsid w:val="00507569"/>
    <w:rsid w:val="00513A4A"/>
    <w:rsid w:val="00526D92"/>
    <w:rsid w:val="00526D95"/>
    <w:rsid w:val="00534B25"/>
    <w:rsid w:val="005372FD"/>
    <w:rsid w:val="00540488"/>
    <w:rsid w:val="005431FF"/>
    <w:rsid w:val="0055352D"/>
    <w:rsid w:val="0055687F"/>
    <w:rsid w:val="00556CC0"/>
    <w:rsid w:val="00564334"/>
    <w:rsid w:val="0056660D"/>
    <w:rsid w:val="00570749"/>
    <w:rsid w:val="005719DA"/>
    <w:rsid w:val="00574113"/>
    <w:rsid w:val="00574D6C"/>
    <w:rsid w:val="00575812"/>
    <w:rsid w:val="005765BA"/>
    <w:rsid w:val="005773AC"/>
    <w:rsid w:val="0058036B"/>
    <w:rsid w:val="005813E6"/>
    <w:rsid w:val="005849E0"/>
    <w:rsid w:val="00590B0A"/>
    <w:rsid w:val="00591B63"/>
    <w:rsid w:val="00596F96"/>
    <w:rsid w:val="005A1735"/>
    <w:rsid w:val="005A7250"/>
    <w:rsid w:val="005C1C84"/>
    <w:rsid w:val="005C2DF6"/>
    <w:rsid w:val="005C58FF"/>
    <w:rsid w:val="005D02ED"/>
    <w:rsid w:val="005D0AE7"/>
    <w:rsid w:val="005D1A3F"/>
    <w:rsid w:val="005D2651"/>
    <w:rsid w:val="005D6D7B"/>
    <w:rsid w:val="005F3AE2"/>
    <w:rsid w:val="005F406B"/>
    <w:rsid w:val="005F7E03"/>
    <w:rsid w:val="00606466"/>
    <w:rsid w:val="00607A92"/>
    <w:rsid w:val="00607DCD"/>
    <w:rsid w:val="0062100C"/>
    <w:rsid w:val="006213C2"/>
    <w:rsid w:val="0064145D"/>
    <w:rsid w:val="00644393"/>
    <w:rsid w:val="00652F6C"/>
    <w:rsid w:val="00664300"/>
    <w:rsid w:val="00671B51"/>
    <w:rsid w:val="00674D33"/>
    <w:rsid w:val="00675920"/>
    <w:rsid w:val="00683E5D"/>
    <w:rsid w:val="00687612"/>
    <w:rsid w:val="006926D8"/>
    <w:rsid w:val="00694146"/>
    <w:rsid w:val="00695099"/>
    <w:rsid w:val="00695201"/>
    <w:rsid w:val="00695BCF"/>
    <w:rsid w:val="006A0AE8"/>
    <w:rsid w:val="006A14D3"/>
    <w:rsid w:val="006A2824"/>
    <w:rsid w:val="006A5003"/>
    <w:rsid w:val="006B0ED5"/>
    <w:rsid w:val="006B4AF5"/>
    <w:rsid w:val="006C19F9"/>
    <w:rsid w:val="006C3293"/>
    <w:rsid w:val="006C3C09"/>
    <w:rsid w:val="006C41D0"/>
    <w:rsid w:val="006C4711"/>
    <w:rsid w:val="006C5409"/>
    <w:rsid w:val="006E2465"/>
    <w:rsid w:val="006E3197"/>
    <w:rsid w:val="006E3229"/>
    <w:rsid w:val="006F1CDF"/>
    <w:rsid w:val="006F51B8"/>
    <w:rsid w:val="006F5E51"/>
    <w:rsid w:val="006F6CF2"/>
    <w:rsid w:val="00701CA1"/>
    <w:rsid w:val="00703FB1"/>
    <w:rsid w:val="00704533"/>
    <w:rsid w:val="00705148"/>
    <w:rsid w:val="00707CE9"/>
    <w:rsid w:val="00712229"/>
    <w:rsid w:val="00712764"/>
    <w:rsid w:val="0071408C"/>
    <w:rsid w:val="00715F8C"/>
    <w:rsid w:val="00732B8A"/>
    <w:rsid w:val="00732D03"/>
    <w:rsid w:val="0074076F"/>
    <w:rsid w:val="007474B5"/>
    <w:rsid w:val="00750631"/>
    <w:rsid w:val="00753218"/>
    <w:rsid w:val="00761B37"/>
    <w:rsid w:val="00763987"/>
    <w:rsid w:val="0076731E"/>
    <w:rsid w:val="007801BD"/>
    <w:rsid w:val="00780EA6"/>
    <w:rsid w:val="00785DFF"/>
    <w:rsid w:val="0079056A"/>
    <w:rsid w:val="007A2C31"/>
    <w:rsid w:val="007A6B1D"/>
    <w:rsid w:val="007B17D4"/>
    <w:rsid w:val="007B348D"/>
    <w:rsid w:val="007B50D9"/>
    <w:rsid w:val="007B63A1"/>
    <w:rsid w:val="007C1A9F"/>
    <w:rsid w:val="007C2D99"/>
    <w:rsid w:val="007C32AE"/>
    <w:rsid w:val="007C4071"/>
    <w:rsid w:val="007C73D0"/>
    <w:rsid w:val="007E1586"/>
    <w:rsid w:val="007E1908"/>
    <w:rsid w:val="007E3772"/>
    <w:rsid w:val="007E48AF"/>
    <w:rsid w:val="007E49B2"/>
    <w:rsid w:val="007E5E33"/>
    <w:rsid w:val="007F0836"/>
    <w:rsid w:val="007F0BD2"/>
    <w:rsid w:val="007F3570"/>
    <w:rsid w:val="007F4732"/>
    <w:rsid w:val="007F5F9F"/>
    <w:rsid w:val="007F737E"/>
    <w:rsid w:val="00800554"/>
    <w:rsid w:val="0080596F"/>
    <w:rsid w:val="00807275"/>
    <w:rsid w:val="0081006B"/>
    <w:rsid w:val="00812652"/>
    <w:rsid w:val="0082491B"/>
    <w:rsid w:val="0082655C"/>
    <w:rsid w:val="00833CEE"/>
    <w:rsid w:val="00834A20"/>
    <w:rsid w:val="00837170"/>
    <w:rsid w:val="00840772"/>
    <w:rsid w:val="00841B55"/>
    <w:rsid w:val="00852F77"/>
    <w:rsid w:val="00853388"/>
    <w:rsid w:val="0085633E"/>
    <w:rsid w:val="0085768E"/>
    <w:rsid w:val="008579EF"/>
    <w:rsid w:val="00864961"/>
    <w:rsid w:val="00864A13"/>
    <w:rsid w:val="008677DA"/>
    <w:rsid w:val="0087011D"/>
    <w:rsid w:val="00873085"/>
    <w:rsid w:val="008735F1"/>
    <w:rsid w:val="00880AA4"/>
    <w:rsid w:val="008902CF"/>
    <w:rsid w:val="00892AC2"/>
    <w:rsid w:val="008930B3"/>
    <w:rsid w:val="008945AD"/>
    <w:rsid w:val="00896501"/>
    <w:rsid w:val="008A4A3A"/>
    <w:rsid w:val="008A534F"/>
    <w:rsid w:val="008A78D3"/>
    <w:rsid w:val="008A7F67"/>
    <w:rsid w:val="008B3B07"/>
    <w:rsid w:val="008C37A2"/>
    <w:rsid w:val="008D0879"/>
    <w:rsid w:val="008D0A30"/>
    <w:rsid w:val="008D0C56"/>
    <w:rsid w:val="008E525F"/>
    <w:rsid w:val="008E6201"/>
    <w:rsid w:val="008F14FA"/>
    <w:rsid w:val="008F2CF0"/>
    <w:rsid w:val="008F783E"/>
    <w:rsid w:val="00901C17"/>
    <w:rsid w:val="00902FF5"/>
    <w:rsid w:val="009126C7"/>
    <w:rsid w:val="00917D22"/>
    <w:rsid w:val="009234C3"/>
    <w:rsid w:val="0092513A"/>
    <w:rsid w:val="009306DD"/>
    <w:rsid w:val="00931258"/>
    <w:rsid w:val="00935446"/>
    <w:rsid w:val="00950CF7"/>
    <w:rsid w:val="00952298"/>
    <w:rsid w:val="0096092B"/>
    <w:rsid w:val="0097460A"/>
    <w:rsid w:val="00976C69"/>
    <w:rsid w:val="00977BC0"/>
    <w:rsid w:val="00982A77"/>
    <w:rsid w:val="00991883"/>
    <w:rsid w:val="00997094"/>
    <w:rsid w:val="009B1C21"/>
    <w:rsid w:val="009B6104"/>
    <w:rsid w:val="009C42D6"/>
    <w:rsid w:val="009C4B4A"/>
    <w:rsid w:val="009C6DD3"/>
    <w:rsid w:val="009D35BE"/>
    <w:rsid w:val="009E2149"/>
    <w:rsid w:val="009E3763"/>
    <w:rsid w:val="009E3F8F"/>
    <w:rsid w:val="009E5289"/>
    <w:rsid w:val="009F0D9E"/>
    <w:rsid w:val="00A021C2"/>
    <w:rsid w:val="00A033B0"/>
    <w:rsid w:val="00A0494D"/>
    <w:rsid w:val="00A107E1"/>
    <w:rsid w:val="00A120BB"/>
    <w:rsid w:val="00A12DB8"/>
    <w:rsid w:val="00A249DE"/>
    <w:rsid w:val="00A24CBE"/>
    <w:rsid w:val="00A24FCA"/>
    <w:rsid w:val="00A317DF"/>
    <w:rsid w:val="00A32700"/>
    <w:rsid w:val="00A34240"/>
    <w:rsid w:val="00A3614D"/>
    <w:rsid w:val="00A376A8"/>
    <w:rsid w:val="00A41E18"/>
    <w:rsid w:val="00A43C2B"/>
    <w:rsid w:val="00A4788E"/>
    <w:rsid w:val="00A51AAB"/>
    <w:rsid w:val="00A54F16"/>
    <w:rsid w:val="00A56823"/>
    <w:rsid w:val="00A57ECB"/>
    <w:rsid w:val="00A63CA6"/>
    <w:rsid w:val="00A64485"/>
    <w:rsid w:val="00A64671"/>
    <w:rsid w:val="00A67299"/>
    <w:rsid w:val="00A70D29"/>
    <w:rsid w:val="00A7255D"/>
    <w:rsid w:val="00A75685"/>
    <w:rsid w:val="00A816DC"/>
    <w:rsid w:val="00A81F4F"/>
    <w:rsid w:val="00A83F51"/>
    <w:rsid w:val="00A84061"/>
    <w:rsid w:val="00A85917"/>
    <w:rsid w:val="00A8658D"/>
    <w:rsid w:val="00A91C52"/>
    <w:rsid w:val="00A9315C"/>
    <w:rsid w:val="00A96929"/>
    <w:rsid w:val="00AA129E"/>
    <w:rsid w:val="00AA4222"/>
    <w:rsid w:val="00AA4460"/>
    <w:rsid w:val="00AA50CB"/>
    <w:rsid w:val="00AA6D66"/>
    <w:rsid w:val="00AA74CB"/>
    <w:rsid w:val="00AB1083"/>
    <w:rsid w:val="00AB3AEB"/>
    <w:rsid w:val="00AB794F"/>
    <w:rsid w:val="00AD520C"/>
    <w:rsid w:val="00AE4987"/>
    <w:rsid w:val="00AE677F"/>
    <w:rsid w:val="00B125A7"/>
    <w:rsid w:val="00B20F42"/>
    <w:rsid w:val="00B227DC"/>
    <w:rsid w:val="00B30DE6"/>
    <w:rsid w:val="00B310A5"/>
    <w:rsid w:val="00B318DB"/>
    <w:rsid w:val="00B36C8E"/>
    <w:rsid w:val="00B37DC9"/>
    <w:rsid w:val="00B4104E"/>
    <w:rsid w:val="00B44D65"/>
    <w:rsid w:val="00B51022"/>
    <w:rsid w:val="00B521D5"/>
    <w:rsid w:val="00B54FB8"/>
    <w:rsid w:val="00B61C73"/>
    <w:rsid w:val="00B62661"/>
    <w:rsid w:val="00B63C47"/>
    <w:rsid w:val="00B64E6F"/>
    <w:rsid w:val="00B6739A"/>
    <w:rsid w:val="00B673A4"/>
    <w:rsid w:val="00B721BA"/>
    <w:rsid w:val="00B72390"/>
    <w:rsid w:val="00B74A71"/>
    <w:rsid w:val="00B767A4"/>
    <w:rsid w:val="00B839C1"/>
    <w:rsid w:val="00B84320"/>
    <w:rsid w:val="00B94121"/>
    <w:rsid w:val="00B976EF"/>
    <w:rsid w:val="00BA2CEA"/>
    <w:rsid w:val="00BA676A"/>
    <w:rsid w:val="00BB67FD"/>
    <w:rsid w:val="00BC33B5"/>
    <w:rsid w:val="00BC3846"/>
    <w:rsid w:val="00BC6337"/>
    <w:rsid w:val="00BC7C11"/>
    <w:rsid w:val="00BC7C7E"/>
    <w:rsid w:val="00BD1422"/>
    <w:rsid w:val="00BD1798"/>
    <w:rsid w:val="00BD1865"/>
    <w:rsid w:val="00BD2751"/>
    <w:rsid w:val="00BD385A"/>
    <w:rsid w:val="00BD6482"/>
    <w:rsid w:val="00BE0697"/>
    <w:rsid w:val="00BE07B3"/>
    <w:rsid w:val="00BE447B"/>
    <w:rsid w:val="00BF05B0"/>
    <w:rsid w:val="00BF4CC2"/>
    <w:rsid w:val="00BF5AF9"/>
    <w:rsid w:val="00BF770D"/>
    <w:rsid w:val="00BF7F52"/>
    <w:rsid w:val="00C0693A"/>
    <w:rsid w:val="00C07208"/>
    <w:rsid w:val="00C07E8D"/>
    <w:rsid w:val="00C15081"/>
    <w:rsid w:val="00C16736"/>
    <w:rsid w:val="00C170B7"/>
    <w:rsid w:val="00C17810"/>
    <w:rsid w:val="00C17DC4"/>
    <w:rsid w:val="00C20EDB"/>
    <w:rsid w:val="00C25C73"/>
    <w:rsid w:val="00C33389"/>
    <w:rsid w:val="00C34275"/>
    <w:rsid w:val="00C35DCA"/>
    <w:rsid w:val="00C4613B"/>
    <w:rsid w:val="00C50AB1"/>
    <w:rsid w:val="00C527A3"/>
    <w:rsid w:val="00C52EFE"/>
    <w:rsid w:val="00C571B3"/>
    <w:rsid w:val="00C63DB9"/>
    <w:rsid w:val="00C6743B"/>
    <w:rsid w:val="00C74524"/>
    <w:rsid w:val="00C84491"/>
    <w:rsid w:val="00C87246"/>
    <w:rsid w:val="00C936E5"/>
    <w:rsid w:val="00CA1EF4"/>
    <w:rsid w:val="00CA2B0D"/>
    <w:rsid w:val="00CA2C2F"/>
    <w:rsid w:val="00CA443D"/>
    <w:rsid w:val="00CA51A5"/>
    <w:rsid w:val="00CA793C"/>
    <w:rsid w:val="00CB594E"/>
    <w:rsid w:val="00CB5D09"/>
    <w:rsid w:val="00CC3FEC"/>
    <w:rsid w:val="00CC534A"/>
    <w:rsid w:val="00CE0476"/>
    <w:rsid w:val="00CE21C4"/>
    <w:rsid w:val="00CF401F"/>
    <w:rsid w:val="00CF6C7F"/>
    <w:rsid w:val="00D06CE8"/>
    <w:rsid w:val="00D14DED"/>
    <w:rsid w:val="00D16ECC"/>
    <w:rsid w:val="00D22549"/>
    <w:rsid w:val="00D23730"/>
    <w:rsid w:val="00D24450"/>
    <w:rsid w:val="00D27692"/>
    <w:rsid w:val="00D3044D"/>
    <w:rsid w:val="00D3186B"/>
    <w:rsid w:val="00D31E2A"/>
    <w:rsid w:val="00D32A35"/>
    <w:rsid w:val="00D33588"/>
    <w:rsid w:val="00D33A34"/>
    <w:rsid w:val="00D45DAC"/>
    <w:rsid w:val="00D50528"/>
    <w:rsid w:val="00D50D3C"/>
    <w:rsid w:val="00D50E49"/>
    <w:rsid w:val="00D55CA8"/>
    <w:rsid w:val="00D614FA"/>
    <w:rsid w:val="00D62DC0"/>
    <w:rsid w:val="00D659F0"/>
    <w:rsid w:val="00D65EDA"/>
    <w:rsid w:val="00D664BB"/>
    <w:rsid w:val="00D66F99"/>
    <w:rsid w:val="00D7609B"/>
    <w:rsid w:val="00D7687C"/>
    <w:rsid w:val="00D80B6C"/>
    <w:rsid w:val="00D8269F"/>
    <w:rsid w:val="00D858D0"/>
    <w:rsid w:val="00D915B8"/>
    <w:rsid w:val="00D91F35"/>
    <w:rsid w:val="00D966E5"/>
    <w:rsid w:val="00DA2F49"/>
    <w:rsid w:val="00DA4402"/>
    <w:rsid w:val="00DA61C6"/>
    <w:rsid w:val="00DB0EE3"/>
    <w:rsid w:val="00DB2CB7"/>
    <w:rsid w:val="00DB6ABA"/>
    <w:rsid w:val="00DB6EA4"/>
    <w:rsid w:val="00DB7594"/>
    <w:rsid w:val="00DC0F6E"/>
    <w:rsid w:val="00DC4447"/>
    <w:rsid w:val="00DC742D"/>
    <w:rsid w:val="00DD09C0"/>
    <w:rsid w:val="00DD165A"/>
    <w:rsid w:val="00DD42E7"/>
    <w:rsid w:val="00DD5E96"/>
    <w:rsid w:val="00DE385D"/>
    <w:rsid w:val="00DE3A51"/>
    <w:rsid w:val="00DE475E"/>
    <w:rsid w:val="00DF0841"/>
    <w:rsid w:val="00DF0F6D"/>
    <w:rsid w:val="00DF1B15"/>
    <w:rsid w:val="00DF2D4E"/>
    <w:rsid w:val="00DF3637"/>
    <w:rsid w:val="00DF66E1"/>
    <w:rsid w:val="00DF724A"/>
    <w:rsid w:val="00E05A3C"/>
    <w:rsid w:val="00E127CB"/>
    <w:rsid w:val="00E1743A"/>
    <w:rsid w:val="00E25B56"/>
    <w:rsid w:val="00E27116"/>
    <w:rsid w:val="00E30389"/>
    <w:rsid w:val="00E36C6E"/>
    <w:rsid w:val="00E36E5A"/>
    <w:rsid w:val="00E40D5D"/>
    <w:rsid w:val="00E42467"/>
    <w:rsid w:val="00E43277"/>
    <w:rsid w:val="00E5135B"/>
    <w:rsid w:val="00E520C6"/>
    <w:rsid w:val="00E60197"/>
    <w:rsid w:val="00E636C6"/>
    <w:rsid w:val="00E636EC"/>
    <w:rsid w:val="00E7153D"/>
    <w:rsid w:val="00E7439B"/>
    <w:rsid w:val="00E77989"/>
    <w:rsid w:val="00E84942"/>
    <w:rsid w:val="00E86E7B"/>
    <w:rsid w:val="00E901A1"/>
    <w:rsid w:val="00E92426"/>
    <w:rsid w:val="00E934DE"/>
    <w:rsid w:val="00E95D8B"/>
    <w:rsid w:val="00EA7C1E"/>
    <w:rsid w:val="00EB3CD3"/>
    <w:rsid w:val="00EB44A2"/>
    <w:rsid w:val="00EB53CF"/>
    <w:rsid w:val="00EB6A6C"/>
    <w:rsid w:val="00EC0589"/>
    <w:rsid w:val="00EC399D"/>
    <w:rsid w:val="00ED5237"/>
    <w:rsid w:val="00ED69D7"/>
    <w:rsid w:val="00ED7107"/>
    <w:rsid w:val="00EE17F9"/>
    <w:rsid w:val="00EE6FCC"/>
    <w:rsid w:val="00EF2462"/>
    <w:rsid w:val="00EF26E1"/>
    <w:rsid w:val="00EF5E24"/>
    <w:rsid w:val="00EF653C"/>
    <w:rsid w:val="00EF7526"/>
    <w:rsid w:val="00EF7F7F"/>
    <w:rsid w:val="00F00338"/>
    <w:rsid w:val="00F006D7"/>
    <w:rsid w:val="00F118C5"/>
    <w:rsid w:val="00F13153"/>
    <w:rsid w:val="00F211B2"/>
    <w:rsid w:val="00F21BCE"/>
    <w:rsid w:val="00F34185"/>
    <w:rsid w:val="00F41A12"/>
    <w:rsid w:val="00F438B1"/>
    <w:rsid w:val="00F45C22"/>
    <w:rsid w:val="00F50EC4"/>
    <w:rsid w:val="00F54DFE"/>
    <w:rsid w:val="00F55D18"/>
    <w:rsid w:val="00F5674D"/>
    <w:rsid w:val="00F570BA"/>
    <w:rsid w:val="00F62022"/>
    <w:rsid w:val="00F67AC2"/>
    <w:rsid w:val="00F67D08"/>
    <w:rsid w:val="00F7273D"/>
    <w:rsid w:val="00F80185"/>
    <w:rsid w:val="00F805AA"/>
    <w:rsid w:val="00F85528"/>
    <w:rsid w:val="00F9176A"/>
    <w:rsid w:val="00F91A06"/>
    <w:rsid w:val="00F921DB"/>
    <w:rsid w:val="00FA2F17"/>
    <w:rsid w:val="00FA72F4"/>
    <w:rsid w:val="00FB68BF"/>
    <w:rsid w:val="00FC649B"/>
    <w:rsid w:val="00FC72D0"/>
    <w:rsid w:val="00FD07A2"/>
    <w:rsid w:val="00FD17A4"/>
    <w:rsid w:val="00FD5825"/>
    <w:rsid w:val="00FD637C"/>
    <w:rsid w:val="00FE25C5"/>
    <w:rsid w:val="00FE45E0"/>
    <w:rsid w:val="00FE4EF1"/>
    <w:rsid w:val="00FE7F37"/>
    <w:rsid w:val="00FF57B8"/>
    <w:rsid w:val="00FF687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D53F"/>
  <w15:docId w15:val="{5979A8B7-B395-4223-8A4D-92E70B0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D3"/>
    <w:pPr>
      <w:spacing w:after="0" w:line="240" w:lineRule="auto"/>
    </w:pPr>
    <w:rPr>
      <w:rFonts w:ascii="Arial" w:hAnsi="Arial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14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004B"/>
    <w:pPr>
      <w:keepNext/>
      <w:keepLines/>
      <w:spacing w:before="200"/>
      <w:outlineLvl w:val="1"/>
    </w:pPr>
    <w:rPr>
      <w:rFonts w:ascii="AkzidenzGrotesk" w:eastAsiaTheme="majorEastAsia" w:hAnsi="AkzidenzGrotesk" w:cstheme="majorBidi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14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14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A14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14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3004B"/>
    <w:rPr>
      <w:rFonts w:ascii="AkzidenzGrotesk" w:eastAsiaTheme="majorEastAsia" w:hAnsi="AkzidenzGrotesk" w:cstheme="majorBidi"/>
      <w:b/>
      <w:bCs/>
      <w:sz w:val="24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A14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A14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6A14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ABA"/>
  </w:style>
  <w:style w:type="paragraph" w:styleId="Piedepgina">
    <w:name w:val="footer"/>
    <w:basedOn w:val="Normal"/>
    <w:link w:val="PiedepginaCar"/>
    <w:uiPriority w:val="99"/>
    <w:unhideWhenUsed/>
    <w:rsid w:val="00DB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ABA"/>
  </w:style>
  <w:style w:type="paragraph" w:styleId="NormalWeb">
    <w:name w:val="Normal (Web)"/>
    <w:basedOn w:val="Normal"/>
    <w:uiPriority w:val="99"/>
    <w:unhideWhenUsed/>
    <w:rsid w:val="00DB6A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273B9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643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14D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4D3"/>
    <w:rPr>
      <w:rFonts w:ascii="Segoe UI" w:hAnsi="Segoe UI" w:cs="Segoe UI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4D3"/>
    <w:rPr>
      <w:rFonts w:ascii="Segoe UI" w:hAnsi="Segoe UI" w:cs="Segoe UI"/>
      <w:sz w:val="18"/>
      <w:szCs w:val="18"/>
    </w:rPr>
  </w:style>
  <w:style w:type="paragraph" w:customStyle="1" w:styleId="CM38">
    <w:name w:val="CM38"/>
    <w:basedOn w:val="Normal"/>
    <w:next w:val="Normal"/>
    <w:uiPriority w:val="99"/>
    <w:rsid w:val="006A14D3"/>
    <w:pPr>
      <w:autoSpaceDE w:val="0"/>
      <w:autoSpaceDN w:val="0"/>
      <w:adjustRightInd w:val="0"/>
    </w:pPr>
    <w:rPr>
      <w:rFonts w:cs="Arial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14D3"/>
    <w:rPr>
      <w:rFonts w:ascii="Arial" w:hAnsi="Arial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14D3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4D3"/>
    <w:rPr>
      <w:rFonts w:ascii="Arial" w:hAnsi="Arial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4D3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7523C"/>
    <w:pPr>
      <w:tabs>
        <w:tab w:val="right" w:leader="dot" w:pos="9627"/>
      </w:tabs>
      <w:spacing w:after="100"/>
      <w:ind w:right="-4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E77989"/>
    <w:pPr>
      <w:spacing w:after="100"/>
      <w:ind w:right="-94"/>
    </w:pPr>
  </w:style>
  <w:style w:type="paragraph" w:styleId="Fecha">
    <w:name w:val="Date"/>
    <w:basedOn w:val="Normal"/>
    <w:next w:val="Normal"/>
    <w:link w:val="FechaCar"/>
    <w:uiPriority w:val="99"/>
    <w:unhideWhenUsed/>
    <w:rsid w:val="006A14D3"/>
  </w:style>
  <w:style w:type="character" w:customStyle="1" w:styleId="FechaCar">
    <w:name w:val="Fecha Car"/>
    <w:basedOn w:val="Fuentedeprrafopredeter"/>
    <w:link w:val="Fecha"/>
    <w:uiPriority w:val="99"/>
    <w:rsid w:val="006A14D3"/>
    <w:rPr>
      <w:rFonts w:ascii="Arial" w:hAnsi="Arial"/>
      <w:sz w:val="24"/>
      <w:szCs w:val="24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6A14D3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A1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14D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A14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4D3"/>
    <w:rPr>
      <w:rFonts w:ascii="Arial" w:hAnsi="Arial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4D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A14D3"/>
    <w:rPr>
      <w:rFonts w:eastAsiaTheme="minorEastAsia"/>
      <w:color w:val="5A5A5A" w:themeColor="text1" w:themeTint="A5"/>
      <w:spacing w:val="15"/>
      <w:lang w:val="es-ES"/>
    </w:rPr>
  </w:style>
  <w:style w:type="paragraph" w:customStyle="1" w:styleId="TableParagraph">
    <w:name w:val="Table Paragraph"/>
    <w:basedOn w:val="Normal"/>
    <w:uiPriority w:val="1"/>
    <w:qFormat/>
    <w:rsid w:val="006A14D3"/>
    <w:pPr>
      <w:widowControl w:val="0"/>
      <w:autoSpaceDE w:val="0"/>
      <w:autoSpaceDN w:val="0"/>
    </w:pPr>
    <w:rPr>
      <w:rFonts w:eastAsia="Arial" w:cs="Arial"/>
      <w:sz w:val="22"/>
      <w:szCs w:val="22"/>
      <w:lang w:eastAsia="es-ES" w:bidi="es-ES"/>
    </w:rPr>
  </w:style>
  <w:style w:type="character" w:customStyle="1" w:styleId="SinespaciadoCar">
    <w:name w:val="Sin espaciado Car"/>
    <w:basedOn w:val="Fuentedeprrafopredeter"/>
    <w:link w:val="Sinespaciado"/>
    <w:locked/>
    <w:rsid w:val="006A14D3"/>
    <w:rPr>
      <w:rFonts w:ascii="Times New Roman" w:eastAsiaTheme="minorEastAsia" w:hAnsi="Times New Roman" w:cs="Times New Roman"/>
      <w:lang w:eastAsia="es-MX"/>
    </w:rPr>
  </w:style>
  <w:style w:type="paragraph" w:styleId="Sinespaciado">
    <w:name w:val="No Spacing"/>
    <w:link w:val="SinespaciadoCar"/>
    <w:qFormat/>
    <w:rsid w:val="006A14D3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table" w:customStyle="1" w:styleId="Tabladecuadrcula4-nfasis21">
    <w:name w:val="Tabla de cuadrícula 4 - Énfasis 21"/>
    <w:basedOn w:val="Tablanormal"/>
    <w:uiPriority w:val="49"/>
    <w:rsid w:val="00D50D3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AB3A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4-nfasis211">
    <w:name w:val="Tabla con cuadrícula 4 - Énfasis 211"/>
    <w:basedOn w:val="Tablanormal"/>
    <w:uiPriority w:val="49"/>
    <w:rsid w:val="00D50E4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212">
    <w:name w:val="Tabla con cuadrícula 4 - Énfasis 212"/>
    <w:basedOn w:val="Tablanormal"/>
    <w:uiPriority w:val="49"/>
    <w:rsid w:val="00D50E4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7273D"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65A"/>
    <w:rPr>
      <w:color w:val="800080"/>
      <w:u w:val="single"/>
    </w:rPr>
  </w:style>
  <w:style w:type="paragraph" w:customStyle="1" w:styleId="msonormal0">
    <w:name w:val="msonormal"/>
    <w:basedOn w:val="Normal"/>
    <w:rsid w:val="00DD16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S" w:eastAsia="es-US"/>
    </w:rPr>
  </w:style>
  <w:style w:type="paragraph" w:customStyle="1" w:styleId="xl63">
    <w:name w:val="xl63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4">
    <w:name w:val="xl64"/>
    <w:basedOn w:val="Normal"/>
    <w:rsid w:val="00DD165A"/>
    <w:pPr>
      <w:pBdr>
        <w:bottom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5">
    <w:name w:val="xl65"/>
    <w:basedOn w:val="Normal"/>
    <w:rsid w:val="00DD165A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6">
    <w:name w:val="xl66"/>
    <w:basedOn w:val="Normal"/>
    <w:rsid w:val="00DD165A"/>
    <w:pP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7">
    <w:name w:val="xl67"/>
    <w:basedOn w:val="Normal"/>
    <w:rsid w:val="00DD165A"/>
    <w:pPr>
      <w:pBdr>
        <w:top w:val="single" w:sz="4" w:space="0" w:color="95B3D7"/>
      </w:pBdr>
      <w:shd w:val="clear" w:color="DCE6F1" w:fill="DCE6F1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8">
    <w:name w:val="xl68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9">
    <w:name w:val="xl69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0">
    <w:name w:val="xl70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1">
    <w:name w:val="xl71"/>
    <w:basedOn w:val="Normal"/>
    <w:rsid w:val="00DD165A"/>
    <w:pPr>
      <w:pBdr>
        <w:bottom w:val="single" w:sz="4" w:space="0" w:color="95B3D7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2">
    <w:name w:val="xl72"/>
    <w:basedOn w:val="Normal"/>
    <w:rsid w:val="00DD165A"/>
    <w:pPr>
      <w:pBdr>
        <w:top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3">
    <w:name w:val="xl73"/>
    <w:basedOn w:val="Normal"/>
    <w:rsid w:val="00DD165A"/>
    <w:pPr>
      <w:pBdr>
        <w:bottom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4">
    <w:name w:val="xl74"/>
    <w:basedOn w:val="Normal"/>
    <w:rsid w:val="00CA2B0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paragraph" w:customStyle="1" w:styleId="xl75">
    <w:name w:val="xl75"/>
    <w:basedOn w:val="Normal"/>
    <w:rsid w:val="00CA2B0D"/>
    <w:pPr>
      <w:pBdr>
        <w:bottom w:val="single" w:sz="4" w:space="0" w:color="8EA9DB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paragraph" w:customStyle="1" w:styleId="xl76">
    <w:name w:val="xl76"/>
    <w:basedOn w:val="Normal"/>
    <w:rsid w:val="00CA2B0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numbering" w:customStyle="1" w:styleId="Sinlista1">
    <w:name w:val="Sin lista1"/>
    <w:next w:val="Sinlista"/>
    <w:uiPriority w:val="99"/>
    <w:semiHidden/>
    <w:unhideWhenUsed/>
    <w:rsid w:val="0055352D"/>
  </w:style>
  <w:style w:type="character" w:customStyle="1" w:styleId="TextodegloboCar1">
    <w:name w:val="Texto de globo Car1"/>
    <w:basedOn w:val="Fuentedeprrafopredeter"/>
    <w:uiPriority w:val="99"/>
    <w:semiHidden/>
    <w:rsid w:val="0097460A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Fuentedeprrafopredeter"/>
    <w:uiPriority w:val="99"/>
    <w:semiHidden/>
    <w:rsid w:val="0097460A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7460A"/>
    <w:rPr>
      <w:b/>
      <w:bCs/>
      <w:sz w:val="20"/>
      <w:szCs w:val="20"/>
    </w:rPr>
  </w:style>
  <w:style w:type="numbering" w:customStyle="1" w:styleId="Sinlista11">
    <w:name w:val="Sin lista11"/>
    <w:next w:val="Sinlista"/>
    <w:uiPriority w:val="99"/>
    <w:semiHidden/>
    <w:unhideWhenUsed/>
    <w:rsid w:val="0097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B439-7E11-451E-9C56-054657C0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6268</Words>
  <Characters>34480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Baeza</dc:creator>
  <cp:keywords/>
  <dc:description/>
  <cp:lastModifiedBy>Esther Rocio del Rio de la Torre</cp:lastModifiedBy>
  <cp:revision>3</cp:revision>
  <cp:lastPrinted>2024-04-11T18:35:00Z</cp:lastPrinted>
  <dcterms:created xsi:type="dcterms:W3CDTF">2024-04-11T18:35:00Z</dcterms:created>
  <dcterms:modified xsi:type="dcterms:W3CDTF">2024-04-11T18:38:00Z</dcterms:modified>
</cp:coreProperties>
</file>