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9183" w14:textId="77777777" w:rsidR="00B10E7E" w:rsidRPr="00F862B1" w:rsidRDefault="00B10E7E">
      <w:pPr>
        <w:spacing w:after="0"/>
        <w:jc w:val="right"/>
        <w:rPr>
          <w:rFonts w:ascii="AkzidenzGrotesk" w:eastAsia="AkzidenzGrotesk" w:hAnsi="AkzidenzGrotesk" w:cs="AkzidenzGrotesk"/>
          <w:b/>
          <w:bCs/>
          <w:sz w:val="8"/>
          <w:szCs w:val="8"/>
        </w:rPr>
      </w:pPr>
    </w:p>
    <w:p w14:paraId="5FB28193" w14:textId="77777777" w:rsidR="00340B64" w:rsidRDefault="00340B64" w:rsidP="00CE2819">
      <w:pPr>
        <w:spacing w:after="200" w:line="276" w:lineRule="auto"/>
        <w:jc w:val="center"/>
        <w:rPr>
          <w:rFonts w:ascii="Akzidenz-Grotesk BQ Light" w:hAnsi="Akzidenz-Grotesk BQ Light" w:cs="Arial"/>
          <w:b/>
          <w:sz w:val="24"/>
          <w:szCs w:val="24"/>
        </w:rPr>
      </w:pPr>
    </w:p>
    <w:p w14:paraId="58125FCB" w14:textId="77777777" w:rsidR="00CE2819" w:rsidRPr="0034687F" w:rsidRDefault="00CE2819" w:rsidP="00CE2819">
      <w:pPr>
        <w:spacing w:after="200" w:line="276" w:lineRule="auto"/>
        <w:jc w:val="center"/>
        <w:rPr>
          <w:rFonts w:ascii="Akzidenz-Grotesk BQ Light" w:hAnsi="Akzidenz-Grotesk BQ Light" w:cs="Arial"/>
          <w:b/>
          <w:sz w:val="24"/>
          <w:szCs w:val="24"/>
        </w:rPr>
      </w:pPr>
      <w:bookmarkStart w:id="0" w:name="_GoBack"/>
      <w:bookmarkEnd w:id="0"/>
      <w:r w:rsidRPr="0034687F">
        <w:rPr>
          <w:rFonts w:ascii="Akzidenz-Grotesk BQ Light" w:hAnsi="Akzidenz-Grotesk BQ Light" w:cs="Arial"/>
          <w:b/>
          <w:sz w:val="24"/>
          <w:szCs w:val="24"/>
        </w:rPr>
        <w:t>H. AYUNTAMIENTO CONSTITUCIONAL DE CENTRO</w:t>
      </w:r>
    </w:p>
    <w:p w14:paraId="53F1C5A9" w14:textId="77777777"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INFORMES SOBRE PASIVOS CONTINGENTES</w:t>
      </w:r>
    </w:p>
    <w:p w14:paraId="7D38D934" w14:textId="38928319"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 xml:space="preserve"> AL </w:t>
      </w:r>
      <w:r w:rsidR="005771CF" w:rsidRPr="0034687F">
        <w:rPr>
          <w:rFonts w:ascii="Akzidenz-Grotesk BQ Light" w:hAnsi="Akzidenz-Grotesk BQ Light" w:cs="Arial"/>
          <w:bCs/>
          <w:sz w:val="24"/>
          <w:szCs w:val="24"/>
        </w:rPr>
        <w:t>3</w:t>
      </w:r>
      <w:r w:rsidR="00EA4300">
        <w:rPr>
          <w:rFonts w:ascii="Akzidenz-Grotesk BQ Light" w:hAnsi="Akzidenz-Grotesk BQ Light" w:cs="Arial"/>
          <w:bCs/>
          <w:sz w:val="24"/>
          <w:szCs w:val="24"/>
        </w:rPr>
        <w:t>1</w:t>
      </w:r>
      <w:r w:rsidRPr="0034687F">
        <w:rPr>
          <w:rFonts w:ascii="Akzidenz-Grotesk BQ Light" w:hAnsi="Akzidenz-Grotesk BQ Light" w:cs="Arial"/>
          <w:bCs/>
          <w:sz w:val="24"/>
          <w:szCs w:val="24"/>
        </w:rPr>
        <w:t xml:space="preserve"> DE </w:t>
      </w:r>
      <w:r w:rsidR="00EA4300">
        <w:rPr>
          <w:rFonts w:ascii="Akzidenz-Grotesk BQ Light" w:hAnsi="Akzidenz-Grotesk BQ Light" w:cs="Arial"/>
          <w:bCs/>
          <w:sz w:val="24"/>
          <w:szCs w:val="24"/>
        </w:rPr>
        <w:t>DICIEMBRE</w:t>
      </w:r>
      <w:r w:rsidR="0080558A" w:rsidRPr="0034687F">
        <w:rPr>
          <w:rFonts w:ascii="Akzidenz-Grotesk BQ Light" w:hAnsi="Akzidenz-Grotesk BQ Light" w:cs="Arial"/>
          <w:bCs/>
          <w:sz w:val="24"/>
          <w:szCs w:val="24"/>
        </w:rPr>
        <w:t xml:space="preserve"> DE</w:t>
      </w:r>
      <w:r w:rsidRPr="0034687F">
        <w:rPr>
          <w:rFonts w:ascii="Akzidenz-Grotesk BQ Light" w:hAnsi="Akzidenz-Grotesk BQ Light" w:cs="Arial"/>
          <w:bCs/>
          <w:sz w:val="24"/>
          <w:szCs w:val="24"/>
        </w:rPr>
        <w:t xml:space="preserve"> 2025</w:t>
      </w:r>
    </w:p>
    <w:p w14:paraId="08F1A6EA" w14:textId="77777777" w:rsidR="00CE2819" w:rsidRPr="0034687F" w:rsidRDefault="00CE2819" w:rsidP="00CE2819">
      <w:pPr>
        <w:spacing w:after="200" w:line="276" w:lineRule="auto"/>
        <w:jc w:val="both"/>
        <w:rPr>
          <w:rFonts w:ascii="Akzidenz-Grotesk BQ Light" w:hAnsi="Akzidenz-Grotesk BQ Light" w:cs="Arial"/>
          <w:b/>
          <w:sz w:val="24"/>
          <w:szCs w:val="24"/>
          <w:u w:val="single"/>
        </w:rPr>
      </w:pPr>
    </w:p>
    <w:p w14:paraId="399D1EC6" w14:textId="77777777" w:rsidR="00CE2819" w:rsidRPr="0034687F" w:rsidRDefault="00CE2819" w:rsidP="00CE2819">
      <w:pPr>
        <w:spacing w:after="200" w:line="276" w:lineRule="auto"/>
        <w:jc w:val="both"/>
        <w:rPr>
          <w:rFonts w:ascii="Akzidenz-Grotesk BQ Light" w:hAnsi="Akzidenz-Grotesk BQ Light" w:cs="Arial"/>
          <w:sz w:val="24"/>
          <w:szCs w:val="24"/>
        </w:rPr>
      </w:pPr>
      <w:r w:rsidRPr="0034687F">
        <w:rPr>
          <w:rFonts w:ascii="Akzidenz-Grotesk BQ Light" w:hAnsi="Akzidenz-Grotesk BQ Light" w:cs="Arial"/>
          <w:sz w:val="24"/>
          <w:szCs w:val="24"/>
        </w:rPr>
        <w:tab/>
      </w:r>
      <w:r w:rsidRPr="0034687F">
        <w:rPr>
          <w:rFonts w:ascii="Akzidenz-Grotesk BQ Light" w:hAnsi="Akzidenz-Grotesk BQ Light" w:cs="Arial"/>
          <w:sz w:val="28"/>
          <w:szCs w:val="28"/>
        </w:rPr>
        <w:t>En cumplimiento a lo dispuesto por los artículos 46, fracción I, inciso f) y 52 de la Ley General de Contabilidad Gubernamental, se informan los pasivos contingentes con que cuenta El H. Ayuntamiento Constitucional de Centro, los cuales no se encuentran registrados contablemente, sin embargo, se controlan en cuentas de orden, debido a que las obligaciones o pérdidas relacionadas con contingencias, se reconocen cuando es probable que sus efectos se materialicen y existan elementos razonables; se incluye su revelación en forma cualitativa en las notas a los estados financieros.</w:t>
      </w:r>
    </w:p>
    <w:p w14:paraId="5BB25B82"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646D724D"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 anterior, de conformidad con lo establecido en el capítulo VII, numeral II, inciso h) del Manual de Contabilidad Gubernamental emitido por el CONAC y capítulo 7, numeral 7.1, punto 8, apartado 7.1.8 del Manual de Contabilidad Gubernamental del Municipio de Centro, Tabasco donde se establece en términos generales que:</w:t>
      </w:r>
    </w:p>
    <w:p w14:paraId="55C6D94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8A4273"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 de planes de pensiones, jubilaciones, etc.”.</w:t>
      </w:r>
    </w:p>
    <w:p w14:paraId="7B23FE74"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2EE5AFB0"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C91BD0B"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E0E1B2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3E336315"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46CE8E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12FE2AC"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517CAE2" w14:textId="32F21B9C" w:rsidR="00CE2819" w:rsidRPr="0034687F" w:rsidRDefault="00CE2819" w:rsidP="00CE2819">
      <w:pPr>
        <w:spacing w:after="200" w:line="276" w:lineRule="auto"/>
        <w:jc w:val="both"/>
        <w:rPr>
          <w:rFonts w:ascii="Akzidenz-Grotesk BQ Light" w:hAnsi="Akzidenz-Grotesk BQ Light" w:cs="Arial"/>
          <w:sz w:val="28"/>
          <w:szCs w:val="28"/>
        </w:rPr>
      </w:pPr>
      <w:r w:rsidRPr="0034687F">
        <w:rPr>
          <w:rFonts w:ascii="Akzidenz-Grotesk BQ Light" w:hAnsi="Akzidenz-Grotesk BQ Light" w:cs="Arial"/>
          <w:sz w:val="28"/>
          <w:szCs w:val="28"/>
        </w:rPr>
        <w:t xml:space="preserve">Al </w:t>
      </w:r>
      <w:r w:rsidR="005771CF" w:rsidRPr="0034687F">
        <w:rPr>
          <w:rFonts w:ascii="Akzidenz-Grotesk BQ Light" w:hAnsi="Akzidenz-Grotesk BQ Light" w:cs="Arial"/>
          <w:sz w:val="28"/>
          <w:szCs w:val="28"/>
        </w:rPr>
        <w:t>3</w:t>
      </w:r>
      <w:r w:rsidR="00EA4300">
        <w:rPr>
          <w:rFonts w:ascii="Akzidenz-Grotesk BQ Light" w:hAnsi="Akzidenz-Grotesk BQ Light" w:cs="Arial"/>
          <w:sz w:val="28"/>
          <w:szCs w:val="28"/>
        </w:rPr>
        <w:t>1</w:t>
      </w:r>
      <w:r w:rsidRPr="0034687F">
        <w:rPr>
          <w:rFonts w:ascii="Akzidenz-Grotesk BQ Light" w:hAnsi="Akzidenz-Grotesk BQ Light" w:cs="Arial"/>
          <w:sz w:val="28"/>
          <w:szCs w:val="28"/>
        </w:rPr>
        <w:t xml:space="preserve"> de </w:t>
      </w:r>
      <w:r w:rsidR="00EA4300">
        <w:rPr>
          <w:rFonts w:ascii="Akzidenz-Grotesk BQ Light" w:hAnsi="Akzidenz-Grotesk BQ Light" w:cs="Arial"/>
          <w:sz w:val="28"/>
          <w:szCs w:val="28"/>
        </w:rPr>
        <w:t>diciembre</w:t>
      </w:r>
      <w:r w:rsidR="0080558A" w:rsidRPr="0034687F">
        <w:rPr>
          <w:rFonts w:ascii="Akzidenz-Grotesk BQ Light" w:hAnsi="Akzidenz-Grotesk BQ Light" w:cs="Arial"/>
          <w:sz w:val="28"/>
          <w:szCs w:val="28"/>
        </w:rPr>
        <w:t xml:space="preserve"> de</w:t>
      </w:r>
      <w:r w:rsidRPr="0034687F">
        <w:rPr>
          <w:rFonts w:ascii="Akzidenz-Grotesk BQ Light" w:hAnsi="Akzidenz-Grotesk BQ Light" w:cs="Arial"/>
          <w:sz w:val="28"/>
          <w:szCs w:val="28"/>
        </w:rPr>
        <w:t xml:space="preserve"> 2025, existen los siguientes pasivos contingentes:</w:t>
      </w:r>
    </w:p>
    <w:p w14:paraId="0CCF173F"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FBB88E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87EF40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1964BE1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DD0A0A" w14:textId="77777777" w:rsidR="00CE2819" w:rsidRPr="0034687F" w:rsidRDefault="00CE2819" w:rsidP="00CE2819">
      <w:pPr>
        <w:spacing w:after="200" w:line="276" w:lineRule="auto"/>
        <w:jc w:val="both"/>
        <w:rPr>
          <w:rFonts w:ascii="Akzidenz-Grotesk BQ Light" w:hAnsi="Akzidenz-Grotesk BQ Light" w:cs="Arial"/>
          <w:sz w:val="24"/>
          <w:szCs w:val="24"/>
        </w:rPr>
      </w:pPr>
    </w:p>
    <w:tbl>
      <w:tblPr>
        <w:tblStyle w:val="Tablaconcuadrcula"/>
        <w:tblpPr w:leftFromText="141" w:rightFromText="141" w:vertAnchor="page" w:horzAnchor="margin" w:tblpY="3941"/>
        <w:tblW w:w="0" w:type="auto"/>
        <w:tblLook w:val="04A0" w:firstRow="1" w:lastRow="0" w:firstColumn="1" w:lastColumn="0" w:noHBand="0" w:noVBand="1"/>
      </w:tblPr>
      <w:tblGrid>
        <w:gridCol w:w="2992"/>
        <w:gridCol w:w="2993"/>
        <w:gridCol w:w="2993"/>
      </w:tblGrid>
      <w:tr w:rsidR="00CE2819" w:rsidRPr="0034687F" w14:paraId="494C5F40" w14:textId="77777777" w:rsidTr="002D3C62">
        <w:trPr>
          <w:trHeight w:val="758"/>
        </w:trPr>
        <w:tc>
          <w:tcPr>
            <w:tcW w:w="2992" w:type="dxa"/>
            <w:shd w:val="clear" w:color="auto" w:fill="D9D9D9"/>
            <w:vAlign w:val="center"/>
          </w:tcPr>
          <w:p w14:paraId="62D6F66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ÁREA</w:t>
            </w:r>
          </w:p>
        </w:tc>
        <w:tc>
          <w:tcPr>
            <w:tcW w:w="2993" w:type="dxa"/>
            <w:shd w:val="clear" w:color="auto" w:fill="D9D9D9"/>
            <w:vAlign w:val="center"/>
          </w:tcPr>
          <w:p w14:paraId="6BB6AB6C"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No. DE EXPEDIENTES</w:t>
            </w:r>
          </w:p>
        </w:tc>
        <w:tc>
          <w:tcPr>
            <w:tcW w:w="2993" w:type="dxa"/>
            <w:shd w:val="clear" w:color="auto" w:fill="D9D9D9"/>
            <w:vAlign w:val="center"/>
          </w:tcPr>
          <w:p w14:paraId="59DB335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IMPORTE</w:t>
            </w:r>
          </w:p>
        </w:tc>
      </w:tr>
      <w:tr w:rsidR="00CE2819" w:rsidRPr="0034687F" w14:paraId="0DB6A666" w14:textId="77777777" w:rsidTr="002D3C62">
        <w:trPr>
          <w:trHeight w:val="758"/>
        </w:trPr>
        <w:tc>
          <w:tcPr>
            <w:tcW w:w="2992" w:type="dxa"/>
          </w:tcPr>
          <w:p w14:paraId="11EEF644" w14:textId="77777777" w:rsidR="00CE2819" w:rsidRPr="0034687F" w:rsidRDefault="00CE2819" w:rsidP="002D3C62">
            <w:pPr>
              <w:rPr>
                <w:rFonts w:ascii="Akzidenz-Grotesk BQ Light" w:hAnsi="Akzidenz-Grotesk BQ Light" w:cs="Arial"/>
                <w:sz w:val="28"/>
                <w:szCs w:val="28"/>
              </w:rPr>
            </w:pPr>
          </w:p>
          <w:p w14:paraId="176A4448" w14:textId="77777777" w:rsidR="00CE2819" w:rsidRPr="0034687F" w:rsidRDefault="00CE2819" w:rsidP="002D3C62">
            <w:pPr>
              <w:rPr>
                <w:rFonts w:ascii="Akzidenz-Grotesk BQ Light" w:hAnsi="Akzidenz-Grotesk BQ Light" w:cs="Arial"/>
                <w:sz w:val="28"/>
                <w:szCs w:val="28"/>
              </w:rPr>
            </w:pPr>
          </w:p>
          <w:p w14:paraId="62CA2CC3"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LAUDOS LABORALES</w:t>
            </w:r>
          </w:p>
          <w:p w14:paraId="01240DEF" w14:textId="77777777" w:rsidR="00CE2819" w:rsidRPr="0034687F" w:rsidRDefault="00CE2819" w:rsidP="002D3C62">
            <w:pPr>
              <w:rPr>
                <w:rFonts w:ascii="Akzidenz-Grotesk BQ Light" w:hAnsi="Akzidenz-Grotesk BQ Light" w:cs="Arial"/>
                <w:sz w:val="28"/>
                <w:szCs w:val="28"/>
              </w:rPr>
            </w:pPr>
          </w:p>
          <w:p w14:paraId="5F373C2D" w14:textId="77777777" w:rsidR="00CE2819" w:rsidRPr="0034687F" w:rsidRDefault="00CE2819" w:rsidP="002D3C62">
            <w:pPr>
              <w:rPr>
                <w:rFonts w:ascii="Akzidenz-Grotesk BQ Light" w:hAnsi="Akzidenz-Grotesk BQ Light" w:cs="Arial"/>
                <w:sz w:val="28"/>
                <w:szCs w:val="28"/>
              </w:rPr>
            </w:pPr>
          </w:p>
        </w:tc>
        <w:tc>
          <w:tcPr>
            <w:tcW w:w="2993" w:type="dxa"/>
          </w:tcPr>
          <w:p w14:paraId="650C6695" w14:textId="77777777" w:rsidR="00CE2819" w:rsidRPr="0034687F" w:rsidRDefault="00CE2819" w:rsidP="002D3C62">
            <w:pPr>
              <w:jc w:val="center"/>
              <w:rPr>
                <w:rFonts w:ascii="Akzidenz-Grotesk BQ Light" w:hAnsi="Akzidenz-Grotesk BQ Light" w:cs="Arial"/>
                <w:sz w:val="28"/>
                <w:szCs w:val="28"/>
              </w:rPr>
            </w:pPr>
          </w:p>
          <w:p w14:paraId="27C85E70" w14:textId="77777777" w:rsidR="00CE2819" w:rsidRPr="0034687F" w:rsidRDefault="00CE2819" w:rsidP="002D3C62">
            <w:pPr>
              <w:jc w:val="center"/>
              <w:rPr>
                <w:rFonts w:ascii="Akzidenz-Grotesk BQ Light" w:hAnsi="Akzidenz-Grotesk BQ Light" w:cs="Arial"/>
                <w:sz w:val="28"/>
                <w:szCs w:val="28"/>
              </w:rPr>
            </w:pPr>
          </w:p>
          <w:p w14:paraId="4CDBAF46" w14:textId="52606588" w:rsidR="00CE2819" w:rsidRPr="0034687F" w:rsidRDefault="00CE2819"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1</w:t>
            </w:r>
            <w:r w:rsidR="006A7CE7">
              <w:rPr>
                <w:rFonts w:ascii="Akzidenz-Grotesk BQ Light" w:hAnsi="Akzidenz-Grotesk BQ Light" w:cs="Arial"/>
                <w:sz w:val="28"/>
                <w:szCs w:val="28"/>
              </w:rPr>
              <w:t>3</w:t>
            </w:r>
            <w:r w:rsidR="00AF1DBB">
              <w:rPr>
                <w:rFonts w:ascii="Akzidenz-Grotesk BQ Light" w:hAnsi="Akzidenz-Grotesk BQ Light" w:cs="Arial"/>
                <w:sz w:val="28"/>
                <w:szCs w:val="28"/>
              </w:rPr>
              <w:t>3</w:t>
            </w:r>
          </w:p>
          <w:p w14:paraId="22E0004D" w14:textId="77777777" w:rsidR="00CE2819" w:rsidRPr="0034687F" w:rsidRDefault="00CE2819" w:rsidP="002D3C62">
            <w:pPr>
              <w:jc w:val="center"/>
              <w:rPr>
                <w:rFonts w:ascii="Akzidenz-Grotesk BQ Light" w:hAnsi="Akzidenz-Grotesk BQ Light" w:cs="Arial"/>
                <w:sz w:val="28"/>
                <w:szCs w:val="28"/>
              </w:rPr>
            </w:pPr>
          </w:p>
        </w:tc>
        <w:tc>
          <w:tcPr>
            <w:tcW w:w="2993" w:type="dxa"/>
          </w:tcPr>
          <w:p w14:paraId="067844B8" w14:textId="77777777" w:rsidR="00CE2819" w:rsidRPr="0034687F" w:rsidRDefault="00CE2819" w:rsidP="002D3C62">
            <w:pPr>
              <w:jc w:val="right"/>
              <w:rPr>
                <w:rFonts w:ascii="Akzidenz-Grotesk BQ Light" w:hAnsi="Akzidenz-Grotesk BQ Light" w:cs="Arial"/>
                <w:sz w:val="28"/>
                <w:szCs w:val="28"/>
              </w:rPr>
            </w:pPr>
          </w:p>
          <w:p w14:paraId="4EF109E7" w14:textId="77777777" w:rsidR="00CE2819" w:rsidRPr="0034687F" w:rsidRDefault="00CE2819" w:rsidP="002D3C62">
            <w:pPr>
              <w:jc w:val="right"/>
              <w:rPr>
                <w:rFonts w:ascii="Akzidenz-Grotesk BQ Light" w:hAnsi="Akzidenz-Grotesk BQ Light" w:cs="Arial"/>
                <w:sz w:val="28"/>
                <w:szCs w:val="28"/>
              </w:rPr>
            </w:pPr>
          </w:p>
          <w:p w14:paraId="1015D290" w14:textId="30FDB225" w:rsidR="00CE2819" w:rsidRPr="0034687F" w:rsidRDefault="0002579E" w:rsidP="004C101F">
            <w:pPr>
              <w:jc w:val="right"/>
              <w:rPr>
                <w:rFonts w:ascii="Akzidenz-Grotesk BQ Light" w:hAnsi="Akzidenz-Grotesk BQ Light" w:cs="Arial"/>
                <w:sz w:val="28"/>
                <w:szCs w:val="28"/>
              </w:rPr>
            </w:pPr>
            <w:r w:rsidRPr="0034687F">
              <w:rPr>
                <w:rFonts w:ascii="Akzidenz-Grotesk BQ Light" w:hAnsi="Akzidenz-Grotesk BQ Light" w:cs="Arial"/>
                <w:sz w:val="28"/>
                <w:szCs w:val="28"/>
              </w:rPr>
              <w:t>2</w:t>
            </w:r>
            <w:r w:rsidR="00922B0A">
              <w:rPr>
                <w:rFonts w:ascii="Akzidenz-Grotesk BQ Light" w:hAnsi="Akzidenz-Grotesk BQ Light" w:cs="Arial"/>
                <w:sz w:val="28"/>
                <w:szCs w:val="28"/>
              </w:rPr>
              <w:t>1</w:t>
            </w:r>
            <w:r w:rsidR="00685805">
              <w:rPr>
                <w:rFonts w:ascii="Akzidenz-Grotesk BQ Light" w:hAnsi="Akzidenz-Grotesk BQ Light" w:cs="Arial"/>
                <w:sz w:val="28"/>
                <w:szCs w:val="28"/>
              </w:rPr>
              <w:t>4</w:t>
            </w:r>
            <w:r w:rsidR="00CE2819" w:rsidRPr="0034687F">
              <w:rPr>
                <w:rFonts w:ascii="Akzidenz-Grotesk BQ Light" w:hAnsi="Akzidenz-Grotesk BQ Light" w:cs="Arial"/>
                <w:sz w:val="28"/>
                <w:szCs w:val="28"/>
              </w:rPr>
              <w:t>,</w:t>
            </w:r>
            <w:r w:rsidR="00685805">
              <w:rPr>
                <w:rFonts w:ascii="Akzidenz-Grotesk BQ Light" w:hAnsi="Akzidenz-Grotesk BQ Light" w:cs="Arial"/>
                <w:sz w:val="28"/>
                <w:szCs w:val="28"/>
              </w:rPr>
              <w:t>318</w:t>
            </w:r>
            <w:r w:rsidR="00CE2819" w:rsidRPr="0034687F">
              <w:rPr>
                <w:rFonts w:ascii="Akzidenz-Grotesk BQ Light" w:hAnsi="Akzidenz-Grotesk BQ Light" w:cs="Arial"/>
                <w:sz w:val="28"/>
                <w:szCs w:val="28"/>
              </w:rPr>
              <w:t>,</w:t>
            </w:r>
            <w:r w:rsidR="00685805">
              <w:rPr>
                <w:rFonts w:ascii="Akzidenz-Grotesk BQ Light" w:hAnsi="Akzidenz-Grotesk BQ Light" w:cs="Arial"/>
                <w:sz w:val="28"/>
                <w:szCs w:val="28"/>
              </w:rPr>
              <w:t>050</w:t>
            </w:r>
            <w:r w:rsidR="00CE2819" w:rsidRPr="0034687F">
              <w:rPr>
                <w:rFonts w:ascii="Akzidenz-Grotesk BQ Light" w:hAnsi="Akzidenz-Grotesk BQ Light" w:cs="Arial"/>
                <w:sz w:val="28"/>
                <w:szCs w:val="28"/>
              </w:rPr>
              <w:t>.</w:t>
            </w:r>
            <w:r w:rsidR="00685805">
              <w:rPr>
                <w:rFonts w:ascii="Akzidenz-Grotesk BQ Light" w:hAnsi="Akzidenz-Grotesk BQ Light" w:cs="Arial"/>
                <w:sz w:val="28"/>
                <w:szCs w:val="28"/>
              </w:rPr>
              <w:t>52</w:t>
            </w:r>
          </w:p>
          <w:p w14:paraId="303BAA84" w14:textId="77777777" w:rsidR="00CE2819" w:rsidRPr="0034687F" w:rsidRDefault="00CE2819" w:rsidP="002D3C62">
            <w:pPr>
              <w:jc w:val="right"/>
              <w:rPr>
                <w:rFonts w:ascii="Akzidenz-Grotesk BQ Light" w:hAnsi="Akzidenz-Grotesk BQ Light" w:cs="Arial"/>
                <w:sz w:val="28"/>
                <w:szCs w:val="28"/>
              </w:rPr>
            </w:pPr>
          </w:p>
          <w:p w14:paraId="7C095960"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1F5EE636" w14:textId="77777777" w:rsidTr="002D3C62">
        <w:trPr>
          <w:trHeight w:val="698"/>
        </w:trPr>
        <w:tc>
          <w:tcPr>
            <w:tcW w:w="2992" w:type="dxa"/>
          </w:tcPr>
          <w:p w14:paraId="331A4789" w14:textId="77777777" w:rsidR="00CE2819" w:rsidRPr="0034687F" w:rsidRDefault="00CE2819" w:rsidP="002D3C62">
            <w:pPr>
              <w:rPr>
                <w:rFonts w:ascii="Akzidenz-Grotesk BQ Light" w:hAnsi="Akzidenz-Grotesk BQ Light" w:cs="Arial"/>
                <w:sz w:val="28"/>
                <w:szCs w:val="28"/>
              </w:rPr>
            </w:pPr>
          </w:p>
          <w:p w14:paraId="12371A41" w14:textId="77777777" w:rsidR="00CE2819" w:rsidRPr="0034687F" w:rsidRDefault="00CE2819" w:rsidP="002D3C62">
            <w:pPr>
              <w:rPr>
                <w:rFonts w:ascii="Akzidenz-Grotesk BQ Light" w:hAnsi="Akzidenz-Grotesk BQ Light" w:cs="Arial"/>
                <w:sz w:val="28"/>
                <w:szCs w:val="28"/>
              </w:rPr>
            </w:pPr>
          </w:p>
          <w:p w14:paraId="66F6EE07"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CIVIL O MERCANTIL</w:t>
            </w:r>
          </w:p>
        </w:tc>
        <w:tc>
          <w:tcPr>
            <w:tcW w:w="2993" w:type="dxa"/>
          </w:tcPr>
          <w:p w14:paraId="2A166826" w14:textId="77777777" w:rsidR="00CE2819" w:rsidRPr="0034687F" w:rsidRDefault="00CE2819" w:rsidP="002D3C62">
            <w:pPr>
              <w:jc w:val="center"/>
              <w:rPr>
                <w:rFonts w:ascii="Akzidenz-Grotesk BQ Light" w:hAnsi="Akzidenz-Grotesk BQ Light" w:cs="Arial"/>
                <w:sz w:val="28"/>
                <w:szCs w:val="28"/>
              </w:rPr>
            </w:pPr>
          </w:p>
          <w:p w14:paraId="38A638F8" w14:textId="77777777" w:rsidR="00CE2819" w:rsidRPr="0034687F" w:rsidRDefault="00CE2819" w:rsidP="002D3C62">
            <w:pPr>
              <w:jc w:val="center"/>
              <w:rPr>
                <w:rFonts w:ascii="Akzidenz-Grotesk BQ Light" w:hAnsi="Akzidenz-Grotesk BQ Light" w:cs="Arial"/>
                <w:sz w:val="28"/>
                <w:szCs w:val="28"/>
              </w:rPr>
            </w:pPr>
          </w:p>
          <w:p w14:paraId="5BE460A7" w14:textId="3DD0309B" w:rsidR="00CE2819" w:rsidRPr="0034687F" w:rsidRDefault="004C101F"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2</w:t>
            </w:r>
          </w:p>
        </w:tc>
        <w:tc>
          <w:tcPr>
            <w:tcW w:w="2993" w:type="dxa"/>
          </w:tcPr>
          <w:p w14:paraId="635CC959" w14:textId="77777777" w:rsidR="00CE2819" w:rsidRPr="0034687F" w:rsidRDefault="00CE2819" w:rsidP="002D3C62">
            <w:pPr>
              <w:jc w:val="right"/>
              <w:rPr>
                <w:rFonts w:ascii="Akzidenz-Grotesk BQ Light" w:hAnsi="Akzidenz-Grotesk BQ Light" w:cs="Arial"/>
                <w:sz w:val="28"/>
                <w:szCs w:val="28"/>
              </w:rPr>
            </w:pPr>
          </w:p>
          <w:p w14:paraId="79A53DA2" w14:textId="77777777" w:rsidR="00CE2819" w:rsidRPr="0034687F" w:rsidRDefault="00CE2819" w:rsidP="002D3C62">
            <w:pPr>
              <w:jc w:val="right"/>
              <w:rPr>
                <w:rFonts w:ascii="Akzidenz-Grotesk BQ Light" w:hAnsi="Akzidenz-Grotesk BQ Light" w:cs="Arial"/>
                <w:sz w:val="28"/>
                <w:szCs w:val="28"/>
              </w:rPr>
            </w:pPr>
          </w:p>
          <w:p w14:paraId="533A7C0B" w14:textId="4B85D38B" w:rsidR="00CE2819" w:rsidRPr="0034687F" w:rsidRDefault="004C5DEB" w:rsidP="0002579E">
            <w:pPr>
              <w:jc w:val="right"/>
              <w:rPr>
                <w:rFonts w:ascii="Akzidenz-Grotesk BQ Light" w:hAnsi="Akzidenz-Grotesk BQ Light" w:cs="Arial"/>
                <w:sz w:val="28"/>
                <w:szCs w:val="28"/>
              </w:rPr>
            </w:pPr>
            <w:r w:rsidRPr="0034687F">
              <w:rPr>
                <w:rFonts w:ascii="Akzidenz-Grotesk BQ Light" w:hAnsi="Akzidenz-Grotesk BQ Light" w:cs="Arial"/>
                <w:sz w:val="28"/>
                <w:szCs w:val="28"/>
              </w:rPr>
              <w:t>3</w:t>
            </w:r>
            <w:r w:rsidR="004C101F" w:rsidRPr="0034687F">
              <w:rPr>
                <w:rFonts w:ascii="Akzidenz-Grotesk BQ Light" w:hAnsi="Akzidenz-Grotesk BQ Light" w:cs="Arial"/>
                <w:sz w:val="28"/>
                <w:szCs w:val="28"/>
              </w:rPr>
              <w:t>2</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464</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811</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63</w:t>
            </w:r>
          </w:p>
          <w:p w14:paraId="05B58625" w14:textId="77777777" w:rsidR="00CE2819" w:rsidRPr="0034687F" w:rsidRDefault="00CE2819" w:rsidP="002D3C62">
            <w:pPr>
              <w:jc w:val="center"/>
              <w:rPr>
                <w:rFonts w:ascii="Akzidenz-Grotesk BQ Light" w:hAnsi="Akzidenz-Grotesk BQ Light" w:cs="Arial"/>
                <w:sz w:val="28"/>
                <w:szCs w:val="28"/>
              </w:rPr>
            </w:pPr>
          </w:p>
          <w:p w14:paraId="1FE7EC3F"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320F280A" w14:textId="77777777" w:rsidTr="002D3C62">
        <w:trPr>
          <w:trHeight w:val="704"/>
        </w:trPr>
        <w:tc>
          <w:tcPr>
            <w:tcW w:w="2992" w:type="dxa"/>
            <w:shd w:val="clear" w:color="auto" w:fill="D9D9D9"/>
          </w:tcPr>
          <w:p w14:paraId="16B2575F" w14:textId="77777777" w:rsidR="00CE2819" w:rsidRPr="0034687F" w:rsidRDefault="00CE2819" w:rsidP="002D3C62">
            <w:pPr>
              <w:rPr>
                <w:rFonts w:ascii="Akzidenz-Grotesk BQ Light" w:hAnsi="Akzidenz-Grotesk BQ Light" w:cs="Arial"/>
                <w:b/>
                <w:sz w:val="28"/>
                <w:szCs w:val="28"/>
              </w:rPr>
            </w:pPr>
          </w:p>
          <w:p w14:paraId="52CEA25D" w14:textId="77777777" w:rsidR="00CE2819" w:rsidRPr="0034687F" w:rsidRDefault="00CE2819" w:rsidP="002D3C62">
            <w:pPr>
              <w:rPr>
                <w:rFonts w:ascii="Akzidenz-Grotesk BQ Light" w:hAnsi="Akzidenz-Grotesk BQ Light" w:cs="Arial"/>
                <w:b/>
                <w:sz w:val="28"/>
                <w:szCs w:val="28"/>
              </w:rPr>
            </w:pPr>
          </w:p>
          <w:p w14:paraId="5C37B53B"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TOTAL</w:t>
            </w:r>
          </w:p>
          <w:p w14:paraId="60308467" w14:textId="77777777" w:rsidR="00CE2819" w:rsidRPr="0034687F" w:rsidRDefault="00CE2819" w:rsidP="002D3C62">
            <w:pPr>
              <w:rPr>
                <w:rFonts w:ascii="Akzidenz-Grotesk BQ Light" w:hAnsi="Akzidenz-Grotesk BQ Light" w:cs="Arial"/>
                <w:b/>
                <w:sz w:val="28"/>
                <w:szCs w:val="28"/>
              </w:rPr>
            </w:pPr>
          </w:p>
          <w:p w14:paraId="405459CE" w14:textId="77777777" w:rsidR="00CE2819" w:rsidRPr="0034687F" w:rsidRDefault="00CE2819" w:rsidP="002D3C62">
            <w:pPr>
              <w:rPr>
                <w:rFonts w:ascii="Akzidenz-Grotesk BQ Light" w:hAnsi="Akzidenz-Grotesk BQ Light" w:cs="Arial"/>
                <w:b/>
                <w:sz w:val="28"/>
                <w:szCs w:val="28"/>
              </w:rPr>
            </w:pPr>
          </w:p>
        </w:tc>
        <w:tc>
          <w:tcPr>
            <w:tcW w:w="2993" w:type="dxa"/>
            <w:shd w:val="clear" w:color="auto" w:fill="D9D9D9"/>
          </w:tcPr>
          <w:p w14:paraId="7F060D5F" w14:textId="77777777" w:rsidR="00CE2819" w:rsidRPr="0034687F" w:rsidRDefault="00CE2819" w:rsidP="002D3C62">
            <w:pPr>
              <w:jc w:val="center"/>
              <w:rPr>
                <w:rFonts w:ascii="Akzidenz-Grotesk BQ Light" w:hAnsi="Akzidenz-Grotesk BQ Light" w:cs="Arial"/>
                <w:b/>
                <w:sz w:val="28"/>
                <w:szCs w:val="28"/>
              </w:rPr>
            </w:pPr>
          </w:p>
          <w:p w14:paraId="263BF80A" w14:textId="77777777" w:rsidR="00CE2819" w:rsidRPr="0034687F" w:rsidRDefault="00CE2819" w:rsidP="002D3C62">
            <w:pPr>
              <w:jc w:val="center"/>
              <w:rPr>
                <w:rFonts w:ascii="Akzidenz-Grotesk BQ Light" w:hAnsi="Akzidenz-Grotesk BQ Light" w:cs="Arial"/>
                <w:b/>
                <w:sz w:val="28"/>
                <w:szCs w:val="28"/>
              </w:rPr>
            </w:pPr>
          </w:p>
          <w:p w14:paraId="65A75B4B" w14:textId="483EDDCB"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13</w:t>
            </w:r>
            <w:r w:rsidR="00922B0A">
              <w:rPr>
                <w:rFonts w:ascii="Akzidenz-Grotesk BQ Light" w:hAnsi="Akzidenz-Grotesk BQ Light" w:cs="Arial"/>
                <w:b/>
                <w:sz w:val="28"/>
                <w:szCs w:val="28"/>
              </w:rPr>
              <w:t>5</w:t>
            </w:r>
          </w:p>
          <w:p w14:paraId="606626E8" w14:textId="77777777" w:rsidR="00CE2819" w:rsidRPr="0034687F" w:rsidRDefault="00CE2819" w:rsidP="002D3C62">
            <w:pPr>
              <w:jc w:val="center"/>
              <w:rPr>
                <w:rFonts w:ascii="Akzidenz-Grotesk BQ Light" w:hAnsi="Akzidenz-Grotesk BQ Light" w:cs="Arial"/>
                <w:b/>
                <w:sz w:val="28"/>
                <w:szCs w:val="28"/>
              </w:rPr>
            </w:pPr>
          </w:p>
          <w:p w14:paraId="49EF8A3E" w14:textId="77777777" w:rsidR="00CE2819" w:rsidRPr="0034687F" w:rsidRDefault="00CE2819" w:rsidP="002D3C62">
            <w:pPr>
              <w:jc w:val="center"/>
              <w:rPr>
                <w:rFonts w:ascii="Akzidenz-Grotesk BQ Light" w:hAnsi="Akzidenz-Grotesk BQ Light" w:cs="Arial"/>
                <w:b/>
                <w:sz w:val="28"/>
                <w:szCs w:val="28"/>
              </w:rPr>
            </w:pPr>
          </w:p>
        </w:tc>
        <w:tc>
          <w:tcPr>
            <w:tcW w:w="2993" w:type="dxa"/>
            <w:shd w:val="clear" w:color="auto" w:fill="D9D9D9"/>
          </w:tcPr>
          <w:p w14:paraId="05973EF3" w14:textId="77777777" w:rsidR="00CE2819" w:rsidRPr="0034687F" w:rsidRDefault="00CE2819" w:rsidP="002D3C62">
            <w:pPr>
              <w:jc w:val="right"/>
              <w:rPr>
                <w:rFonts w:ascii="Akzidenz-Grotesk BQ Light" w:hAnsi="Akzidenz-Grotesk BQ Light" w:cs="Arial"/>
                <w:b/>
                <w:sz w:val="28"/>
                <w:szCs w:val="28"/>
              </w:rPr>
            </w:pPr>
          </w:p>
          <w:p w14:paraId="16569C43" w14:textId="77777777" w:rsidR="00CE2819" w:rsidRPr="0034687F" w:rsidRDefault="00CE2819" w:rsidP="002D3C62">
            <w:pPr>
              <w:jc w:val="right"/>
              <w:rPr>
                <w:rFonts w:ascii="Akzidenz-Grotesk BQ Light" w:hAnsi="Akzidenz-Grotesk BQ Light" w:cs="Arial"/>
                <w:b/>
                <w:sz w:val="28"/>
                <w:szCs w:val="28"/>
              </w:rPr>
            </w:pPr>
          </w:p>
          <w:p w14:paraId="13B581B9" w14:textId="551529CF" w:rsidR="00CE2819" w:rsidRPr="0034687F" w:rsidRDefault="00CE2819" w:rsidP="002D3C62">
            <w:pPr>
              <w:jc w:val="right"/>
              <w:rPr>
                <w:rFonts w:ascii="Akzidenz-Grotesk BQ Light" w:hAnsi="Akzidenz-Grotesk BQ Light" w:cs="Arial"/>
                <w:b/>
                <w:sz w:val="28"/>
                <w:szCs w:val="28"/>
              </w:rPr>
            </w:pPr>
            <w:r w:rsidRPr="0034687F">
              <w:rPr>
                <w:rFonts w:ascii="Akzidenz-Grotesk BQ Light" w:hAnsi="Akzidenz-Grotesk BQ Light" w:cs="Arial"/>
                <w:b/>
                <w:sz w:val="28"/>
                <w:szCs w:val="28"/>
              </w:rPr>
              <w:t>2</w:t>
            </w:r>
            <w:r w:rsidR="006A7CE7">
              <w:rPr>
                <w:rFonts w:ascii="Akzidenz-Grotesk BQ Light" w:hAnsi="Akzidenz-Grotesk BQ Light" w:cs="Arial"/>
                <w:b/>
                <w:sz w:val="28"/>
                <w:szCs w:val="28"/>
              </w:rPr>
              <w:t>4</w:t>
            </w:r>
            <w:r w:rsidR="00685805">
              <w:rPr>
                <w:rFonts w:ascii="Akzidenz-Grotesk BQ Light" w:hAnsi="Akzidenz-Grotesk BQ Light" w:cs="Arial"/>
                <w:b/>
                <w:sz w:val="28"/>
                <w:szCs w:val="28"/>
              </w:rPr>
              <w:t>6</w:t>
            </w:r>
            <w:r w:rsidRPr="0034687F">
              <w:rPr>
                <w:rFonts w:ascii="Akzidenz-Grotesk BQ Light" w:hAnsi="Akzidenz-Grotesk BQ Light" w:cs="Arial"/>
                <w:b/>
                <w:sz w:val="28"/>
                <w:szCs w:val="28"/>
              </w:rPr>
              <w:t>,</w:t>
            </w:r>
            <w:r w:rsidR="00685805">
              <w:rPr>
                <w:rFonts w:ascii="Akzidenz-Grotesk BQ Light" w:hAnsi="Akzidenz-Grotesk BQ Light" w:cs="Arial"/>
                <w:b/>
                <w:sz w:val="28"/>
                <w:szCs w:val="28"/>
              </w:rPr>
              <w:t>782</w:t>
            </w:r>
            <w:r w:rsidRPr="0034687F">
              <w:rPr>
                <w:rFonts w:ascii="Akzidenz-Grotesk BQ Light" w:hAnsi="Akzidenz-Grotesk BQ Light" w:cs="Arial"/>
                <w:b/>
                <w:sz w:val="28"/>
                <w:szCs w:val="28"/>
              </w:rPr>
              <w:t>,</w:t>
            </w:r>
            <w:r w:rsidR="00685805">
              <w:rPr>
                <w:rFonts w:ascii="Akzidenz-Grotesk BQ Light" w:hAnsi="Akzidenz-Grotesk BQ Light" w:cs="Arial"/>
                <w:b/>
                <w:sz w:val="28"/>
                <w:szCs w:val="28"/>
              </w:rPr>
              <w:t>862</w:t>
            </w:r>
            <w:r w:rsidRPr="0034687F">
              <w:rPr>
                <w:rFonts w:ascii="Akzidenz-Grotesk BQ Light" w:hAnsi="Akzidenz-Grotesk BQ Light" w:cs="Arial"/>
                <w:b/>
                <w:sz w:val="28"/>
                <w:szCs w:val="28"/>
              </w:rPr>
              <w:t>.</w:t>
            </w:r>
            <w:r w:rsidR="00685805">
              <w:rPr>
                <w:rFonts w:ascii="Akzidenz-Grotesk BQ Light" w:hAnsi="Akzidenz-Grotesk BQ Light" w:cs="Arial"/>
                <w:b/>
                <w:sz w:val="28"/>
                <w:szCs w:val="28"/>
              </w:rPr>
              <w:t>15</w:t>
            </w:r>
          </w:p>
          <w:p w14:paraId="353E3F58" w14:textId="77777777" w:rsidR="00CE2819" w:rsidRPr="0034687F" w:rsidRDefault="00CE2819" w:rsidP="002D3C62">
            <w:pPr>
              <w:jc w:val="right"/>
              <w:rPr>
                <w:rFonts w:ascii="Akzidenz-Grotesk BQ Light" w:hAnsi="Akzidenz-Grotesk BQ Light" w:cs="Arial"/>
                <w:b/>
                <w:sz w:val="28"/>
                <w:szCs w:val="28"/>
              </w:rPr>
            </w:pPr>
          </w:p>
          <w:p w14:paraId="3010E218" w14:textId="77777777" w:rsidR="00CE2819" w:rsidRPr="0034687F" w:rsidRDefault="00CE2819" w:rsidP="002D3C62">
            <w:pPr>
              <w:jc w:val="right"/>
              <w:rPr>
                <w:rFonts w:ascii="Akzidenz-Grotesk BQ Light" w:hAnsi="Akzidenz-Grotesk BQ Light" w:cs="Arial"/>
                <w:b/>
                <w:sz w:val="28"/>
                <w:szCs w:val="28"/>
              </w:rPr>
            </w:pPr>
          </w:p>
          <w:p w14:paraId="12BE855E" w14:textId="77777777" w:rsidR="00CE2819" w:rsidRPr="0034687F" w:rsidRDefault="00CE2819" w:rsidP="002D3C62">
            <w:pPr>
              <w:rPr>
                <w:rFonts w:ascii="Akzidenz-Grotesk BQ Light" w:hAnsi="Akzidenz-Grotesk BQ Light" w:cs="Arial"/>
                <w:b/>
                <w:sz w:val="28"/>
                <w:szCs w:val="28"/>
              </w:rPr>
            </w:pPr>
          </w:p>
        </w:tc>
      </w:tr>
    </w:tbl>
    <w:p w14:paraId="0A7FC6A7" w14:textId="77777777" w:rsidR="00CE2819" w:rsidRPr="0034687F" w:rsidRDefault="00CE2819" w:rsidP="00CE2819">
      <w:pPr>
        <w:tabs>
          <w:tab w:val="left" w:pos="1860"/>
        </w:tabs>
        <w:spacing w:after="0"/>
        <w:rPr>
          <w:rFonts w:ascii="Akzidenz-Grotesk BQ Light" w:eastAsia="Times New Roman" w:hAnsi="Akzidenz-Grotesk BQ Light" w:cs="Arial"/>
          <w:lang w:val="es-ES"/>
        </w:rPr>
      </w:pPr>
    </w:p>
    <w:p w14:paraId="62F49EED"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D81D505"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8D6025F"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2525E362"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3990FD85" w14:textId="77777777" w:rsidR="00CE2819" w:rsidRPr="0034687F" w:rsidRDefault="00CE2819" w:rsidP="00CE2819">
      <w:pPr>
        <w:spacing w:after="0" w:line="240" w:lineRule="auto"/>
        <w:contextualSpacing/>
        <w:jc w:val="both"/>
        <w:rPr>
          <w:rFonts w:ascii="Akzidenz-Grotesk BQ Light" w:hAnsi="Akzidenz-Grotesk BQ Light"/>
          <w:sz w:val="24"/>
          <w:szCs w:val="24"/>
        </w:rPr>
      </w:pPr>
    </w:p>
    <w:p w14:paraId="0A5AA5C5"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529630DC"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411E8D7E" w14:textId="136E038A" w:rsidR="00D6166E" w:rsidRPr="00BD59BA" w:rsidRDefault="00D6166E" w:rsidP="00AB609D">
      <w:pPr>
        <w:pBdr>
          <w:top w:val="nil"/>
          <w:left w:val="nil"/>
          <w:bottom w:val="nil"/>
          <w:right w:val="nil"/>
          <w:between w:val="nil"/>
        </w:pBdr>
        <w:spacing w:after="0" w:line="240" w:lineRule="auto"/>
        <w:jc w:val="both"/>
        <w:rPr>
          <w:rFonts w:ascii="Akzidenz-Grotesk BQ Light" w:eastAsia="AkzidenzGrotesk" w:hAnsi="Akzidenz-Grotesk BQ Light" w:cs="AkzidenzGrotesk"/>
          <w:color w:val="000000"/>
          <w:sz w:val="14"/>
          <w:szCs w:val="14"/>
        </w:rPr>
      </w:pPr>
    </w:p>
    <w:sectPr w:rsidR="00D6166E" w:rsidRPr="00BD59BA" w:rsidSect="00BE178D">
      <w:headerReference w:type="default" r:id="rId8"/>
      <w:pgSz w:w="12240" w:h="15840" w:code="1"/>
      <w:pgMar w:top="1684" w:right="1077" w:bottom="992" w:left="1247"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5587C" w14:textId="77777777" w:rsidR="00CF4805" w:rsidRDefault="00CF4805">
      <w:pPr>
        <w:spacing w:after="0" w:line="240" w:lineRule="auto"/>
      </w:pPr>
      <w:r>
        <w:separator/>
      </w:r>
    </w:p>
  </w:endnote>
  <w:endnote w:type="continuationSeparator" w:id="0">
    <w:p w14:paraId="0FDB3715" w14:textId="77777777" w:rsidR="00CF4805" w:rsidRDefault="00CF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w:altName w:val="Calibri"/>
    <w:panose1 w:val="02000506030000020003"/>
    <w:charset w:val="00"/>
    <w:family w:val="auto"/>
    <w:pitch w:val="variable"/>
    <w:sig w:usb0="00000003" w:usb1="00000000" w:usb2="00000000" w:usb3="00000000" w:csb0="00000001"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80319" w14:textId="77777777" w:rsidR="00CF4805" w:rsidRDefault="00CF4805">
      <w:pPr>
        <w:spacing w:after="0" w:line="240" w:lineRule="auto"/>
      </w:pPr>
      <w:r>
        <w:separator/>
      </w:r>
    </w:p>
  </w:footnote>
  <w:footnote w:type="continuationSeparator" w:id="0">
    <w:p w14:paraId="6F4D3885" w14:textId="77777777" w:rsidR="00CF4805" w:rsidRDefault="00CF4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2" w14:textId="76ADDDD3" w:rsidR="003466A9" w:rsidRPr="0044666F" w:rsidRDefault="00320B37" w:rsidP="0044666F">
    <w:pPr>
      <w:pBdr>
        <w:top w:val="nil"/>
        <w:left w:val="nil"/>
        <w:bottom w:val="nil"/>
        <w:right w:val="nil"/>
        <w:between w:val="nil"/>
      </w:pBdr>
      <w:tabs>
        <w:tab w:val="center" w:pos="4419"/>
        <w:tab w:val="right" w:pos="8838"/>
        <w:tab w:val="left" w:pos="8016"/>
      </w:tabs>
      <w:spacing w:after="0" w:line="240" w:lineRule="auto"/>
      <w:jc w:val="right"/>
      <w:rPr>
        <w:rFonts w:ascii="AkzidenzGrotesk" w:eastAsia="AkzidenzGrotesk" w:hAnsi="AkzidenzGrotesk" w:cs="AkzidenzGrotesk"/>
        <w:b/>
        <w:bCs/>
        <w:i/>
        <w:color w:val="767171"/>
      </w:rPr>
    </w:pPr>
    <w:r w:rsidRPr="006F6EF6">
      <w:rPr>
        <w:b/>
        <w:bCs/>
        <w:noProof/>
        <w:sz w:val="20"/>
        <w:szCs w:val="20"/>
        <w:lang w:val="en-US" w:eastAsia="en-US"/>
      </w:rPr>
      <w:drawing>
        <wp:anchor distT="0" distB="0" distL="0" distR="0" simplePos="0" relativeHeight="251662336" behindDoc="1" locked="0" layoutInCell="1" hidden="0" allowOverlap="1" wp14:anchorId="42594150" wp14:editId="2D06F9F1">
          <wp:simplePos x="0" y="0"/>
          <wp:positionH relativeFrom="page">
            <wp:posOffset>9525</wp:posOffset>
          </wp:positionH>
          <wp:positionV relativeFrom="paragraph">
            <wp:posOffset>3687445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3F3F" w:rsidRPr="0044666F">
      <w:rPr>
        <w:b/>
        <w:bCs/>
        <w:noProof/>
        <w:lang w:val="en-US" w:eastAsia="en-US"/>
      </w:rPr>
      <w:drawing>
        <wp:anchor distT="0" distB="0" distL="114300" distR="114300" simplePos="0" relativeHeight="251659264" behindDoc="1" locked="0" layoutInCell="1" allowOverlap="1" wp14:anchorId="0FD1EDEA" wp14:editId="3AFAF0C6">
          <wp:simplePos x="0" y="0"/>
          <wp:positionH relativeFrom="column">
            <wp:posOffset>-98281</wp:posOffset>
          </wp:positionH>
          <wp:positionV relativeFrom="paragraph">
            <wp:posOffset>-229378</wp:posOffset>
          </wp:positionV>
          <wp:extent cx="1242204" cy="868984"/>
          <wp:effectExtent l="0" t="0" r="0" b="7620"/>
          <wp:wrapNone/>
          <wp:docPr id="101222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402" cy="874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F3F" w:rsidRPr="0044666F">
      <w:rPr>
        <w:rFonts w:ascii="AkzidenzGrotesk" w:eastAsia="AkzidenzGrotesk" w:hAnsi="AkzidenzGrotesk" w:cs="AkzidenzGrotesk"/>
        <w:b/>
        <w:bCs/>
        <w:i/>
        <w:noProof/>
        <w:color w:val="767171"/>
        <w:sz w:val="24"/>
        <w:szCs w:val="24"/>
        <w:lang w:val="en-US" w:eastAsia="en-US"/>
      </w:rPr>
      <w:drawing>
        <wp:anchor distT="0" distB="0" distL="114300" distR="114300" simplePos="0" relativeHeight="251660288" behindDoc="1" locked="0" layoutInCell="1" allowOverlap="1" wp14:anchorId="7DFC38AA" wp14:editId="25A0303C">
          <wp:simplePos x="0" y="0"/>
          <wp:positionH relativeFrom="margin">
            <wp:posOffset>1316451</wp:posOffset>
          </wp:positionH>
          <wp:positionV relativeFrom="paragraph">
            <wp:posOffset>-84455</wp:posOffset>
          </wp:positionV>
          <wp:extent cx="1804646" cy="563577"/>
          <wp:effectExtent l="0" t="0" r="5715" b="8255"/>
          <wp:wrapNone/>
          <wp:docPr id="14258894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0262" cy="568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7F5" w:rsidRPr="0044666F">
      <w:rPr>
        <w:rFonts w:ascii="AkzidenzGrotesk" w:eastAsia="AkzidenzGrotesk" w:hAnsi="AkzidenzGrotesk" w:cs="AkzidenzGrotesk"/>
        <w:b/>
        <w:bCs/>
        <w:i/>
        <w:color w:val="767171"/>
        <w:sz w:val="24"/>
        <w:szCs w:val="24"/>
      </w:rPr>
      <w:t>“202</w:t>
    </w:r>
    <w:r w:rsidR="0044666F" w:rsidRPr="0044666F">
      <w:rPr>
        <w:rFonts w:ascii="AkzidenzGrotesk" w:eastAsia="AkzidenzGrotesk" w:hAnsi="AkzidenzGrotesk" w:cs="AkzidenzGrotesk"/>
        <w:b/>
        <w:bCs/>
        <w:i/>
        <w:color w:val="767171"/>
        <w:sz w:val="24"/>
        <w:szCs w:val="24"/>
      </w:rPr>
      <w:t>5</w:t>
    </w:r>
    <w:r w:rsidR="007F47F5" w:rsidRPr="0044666F">
      <w:rPr>
        <w:rFonts w:ascii="AkzidenzGrotesk" w:eastAsia="AkzidenzGrotesk" w:hAnsi="AkzidenzGrotesk" w:cs="AkzidenzGrotesk"/>
        <w:b/>
        <w:bCs/>
        <w:i/>
        <w:color w:val="767171"/>
        <w:sz w:val="24"/>
        <w:szCs w:val="24"/>
      </w:rPr>
      <w:t xml:space="preserve">: </w:t>
    </w:r>
    <w:r w:rsidR="0044666F" w:rsidRPr="0044666F">
      <w:rPr>
        <w:rFonts w:ascii="AkzidenzGrotesk" w:eastAsia="AkzidenzGrotesk" w:hAnsi="AkzidenzGrotesk" w:cs="AkzidenzGrotesk"/>
        <w:b/>
        <w:bCs/>
        <w:i/>
        <w:color w:val="767171"/>
        <w:sz w:val="24"/>
        <w:szCs w:val="24"/>
      </w:rPr>
      <w:t>Año de la Mujer Indígena</w:t>
    </w:r>
    <w:r w:rsidR="007F47F5" w:rsidRPr="006F6EF6">
      <w:rPr>
        <w:rFonts w:ascii="AkzidenzGrotesk" w:eastAsia="AkzidenzGrotesk" w:hAnsi="AkzidenzGrotesk" w:cs="AkzidenzGrotesk"/>
        <w:b/>
        <w:bCs/>
        <w:i/>
        <w:color w:val="76717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106CC"/>
    <w:multiLevelType w:val="hybridMultilevel"/>
    <w:tmpl w:val="98F80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92406A"/>
    <w:multiLevelType w:val="hybridMultilevel"/>
    <w:tmpl w:val="E18A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090EF5"/>
    <w:multiLevelType w:val="hybridMultilevel"/>
    <w:tmpl w:val="E00A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A9"/>
    <w:rsid w:val="00002F75"/>
    <w:rsid w:val="00004CEA"/>
    <w:rsid w:val="00013C39"/>
    <w:rsid w:val="00016344"/>
    <w:rsid w:val="00022484"/>
    <w:rsid w:val="00022828"/>
    <w:rsid w:val="00024C76"/>
    <w:rsid w:val="000254EF"/>
    <w:rsid w:val="0002579E"/>
    <w:rsid w:val="00033889"/>
    <w:rsid w:val="00035E73"/>
    <w:rsid w:val="00047719"/>
    <w:rsid w:val="000505E8"/>
    <w:rsid w:val="0005468F"/>
    <w:rsid w:val="00073CDD"/>
    <w:rsid w:val="00094F68"/>
    <w:rsid w:val="00095E90"/>
    <w:rsid w:val="000B2083"/>
    <w:rsid w:val="000B694A"/>
    <w:rsid w:val="000B71C8"/>
    <w:rsid w:val="000C1EA1"/>
    <w:rsid w:val="000C53FC"/>
    <w:rsid w:val="000C6483"/>
    <w:rsid w:val="000E2B80"/>
    <w:rsid w:val="000F7E00"/>
    <w:rsid w:val="001020DA"/>
    <w:rsid w:val="00107CAE"/>
    <w:rsid w:val="00111E08"/>
    <w:rsid w:val="00115A9D"/>
    <w:rsid w:val="00116039"/>
    <w:rsid w:val="00116C6F"/>
    <w:rsid w:val="001231FB"/>
    <w:rsid w:val="001378A0"/>
    <w:rsid w:val="00142EA1"/>
    <w:rsid w:val="001453FB"/>
    <w:rsid w:val="0015208F"/>
    <w:rsid w:val="001540D5"/>
    <w:rsid w:val="00156EDB"/>
    <w:rsid w:val="00165FBD"/>
    <w:rsid w:val="00172AED"/>
    <w:rsid w:val="00173288"/>
    <w:rsid w:val="001759E9"/>
    <w:rsid w:val="00196B78"/>
    <w:rsid w:val="001A73BB"/>
    <w:rsid w:val="001B27F4"/>
    <w:rsid w:val="001B70E4"/>
    <w:rsid w:val="001C630F"/>
    <w:rsid w:val="001D22DA"/>
    <w:rsid w:val="001D5151"/>
    <w:rsid w:val="001D6DE6"/>
    <w:rsid w:val="001E26B9"/>
    <w:rsid w:val="001E5823"/>
    <w:rsid w:val="001F50A3"/>
    <w:rsid w:val="002000E9"/>
    <w:rsid w:val="00213D68"/>
    <w:rsid w:val="0022003D"/>
    <w:rsid w:val="002229D3"/>
    <w:rsid w:val="002259E0"/>
    <w:rsid w:val="00234587"/>
    <w:rsid w:val="00241D66"/>
    <w:rsid w:val="00241EDE"/>
    <w:rsid w:val="00246B0A"/>
    <w:rsid w:val="00254AFB"/>
    <w:rsid w:val="00255042"/>
    <w:rsid w:val="00274601"/>
    <w:rsid w:val="00291F20"/>
    <w:rsid w:val="00294368"/>
    <w:rsid w:val="002B3E30"/>
    <w:rsid w:val="002C7909"/>
    <w:rsid w:val="002D2519"/>
    <w:rsid w:val="002D52AF"/>
    <w:rsid w:val="002E21B1"/>
    <w:rsid w:val="002E62D9"/>
    <w:rsid w:val="002F3423"/>
    <w:rsid w:val="002F6B70"/>
    <w:rsid w:val="002F7D81"/>
    <w:rsid w:val="00300C4D"/>
    <w:rsid w:val="00307FAF"/>
    <w:rsid w:val="003118E9"/>
    <w:rsid w:val="0031418C"/>
    <w:rsid w:val="003158DD"/>
    <w:rsid w:val="00316A05"/>
    <w:rsid w:val="00320B37"/>
    <w:rsid w:val="00340B64"/>
    <w:rsid w:val="003466A9"/>
    <w:rsid w:val="0034687F"/>
    <w:rsid w:val="00357556"/>
    <w:rsid w:val="003628EE"/>
    <w:rsid w:val="00365884"/>
    <w:rsid w:val="00365B0F"/>
    <w:rsid w:val="00373F29"/>
    <w:rsid w:val="0037474B"/>
    <w:rsid w:val="00374DB8"/>
    <w:rsid w:val="00375757"/>
    <w:rsid w:val="00376C1C"/>
    <w:rsid w:val="00380F2B"/>
    <w:rsid w:val="003857D9"/>
    <w:rsid w:val="0039729F"/>
    <w:rsid w:val="003A12BC"/>
    <w:rsid w:val="003A137D"/>
    <w:rsid w:val="003A7295"/>
    <w:rsid w:val="003B6B56"/>
    <w:rsid w:val="003C1C3A"/>
    <w:rsid w:val="003C2DA8"/>
    <w:rsid w:val="003C40A6"/>
    <w:rsid w:val="003C5016"/>
    <w:rsid w:val="003C6570"/>
    <w:rsid w:val="003D1703"/>
    <w:rsid w:val="003D31A4"/>
    <w:rsid w:val="003D6777"/>
    <w:rsid w:val="003E1755"/>
    <w:rsid w:val="003E713F"/>
    <w:rsid w:val="003E7BF1"/>
    <w:rsid w:val="003F0F01"/>
    <w:rsid w:val="003F16EA"/>
    <w:rsid w:val="003F3135"/>
    <w:rsid w:val="003F4488"/>
    <w:rsid w:val="003F72E6"/>
    <w:rsid w:val="00400AD7"/>
    <w:rsid w:val="004018CA"/>
    <w:rsid w:val="00404B8D"/>
    <w:rsid w:val="00406AB5"/>
    <w:rsid w:val="0041241E"/>
    <w:rsid w:val="00412C04"/>
    <w:rsid w:val="004225F7"/>
    <w:rsid w:val="0042466D"/>
    <w:rsid w:val="00433574"/>
    <w:rsid w:val="0043394F"/>
    <w:rsid w:val="0043486D"/>
    <w:rsid w:val="00442633"/>
    <w:rsid w:val="00443957"/>
    <w:rsid w:val="0044666F"/>
    <w:rsid w:val="0045448E"/>
    <w:rsid w:val="00457FD3"/>
    <w:rsid w:val="00476C3D"/>
    <w:rsid w:val="00481A4E"/>
    <w:rsid w:val="004965BF"/>
    <w:rsid w:val="004A45D3"/>
    <w:rsid w:val="004A612C"/>
    <w:rsid w:val="004A62CB"/>
    <w:rsid w:val="004B1D16"/>
    <w:rsid w:val="004C101F"/>
    <w:rsid w:val="004C1B56"/>
    <w:rsid w:val="004C5DEB"/>
    <w:rsid w:val="004D07E7"/>
    <w:rsid w:val="004D67D3"/>
    <w:rsid w:val="004E1290"/>
    <w:rsid w:val="004E4CF7"/>
    <w:rsid w:val="004E7AA4"/>
    <w:rsid w:val="00510078"/>
    <w:rsid w:val="00511B38"/>
    <w:rsid w:val="00515F0B"/>
    <w:rsid w:val="00522CCA"/>
    <w:rsid w:val="00527C70"/>
    <w:rsid w:val="00533F3F"/>
    <w:rsid w:val="00536C40"/>
    <w:rsid w:val="0053790D"/>
    <w:rsid w:val="005409ED"/>
    <w:rsid w:val="00540EC2"/>
    <w:rsid w:val="00550B3B"/>
    <w:rsid w:val="005555D3"/>
    <w:rsid w:val="00560FCF"/>
    <w:rsid w:val="005635AC"/>
    <w:rsid w:val="0057075C"/>
    <w:rsid w:val="00571389"/>
    <w:rsid w:val="005767EE"/>
    <w:rsid w:val="005771CF"/>
    <w:rsid w:val="00592E69"/>
    <w:rsid w:val="0059471D"/>
    <w:rsid w:val="005A0EA4"/>
    <w:rsid w:val="005B4981"/>
    <w:rsid w:val="005B7591"/>
    <w:rsid w:val="005C0006"/>
    <w:rsid w:val="005C06FE"/>
    <w:rsid w:val="005C0FF9"/>
    <w:rsid w:val="005D0DCF"/>
    <w:rsid w:val="005D7726"/>
    <w:rsid w:val="005E11FC"/>
    <w:rsid w:val="005E6DD2"/>
    <w:rsid w:val="005E717C"/>
    <w:rsid w:val="005F366C"/>
    <w:rsid w:val="0060289E"/>
    <w:rsid w:val="00604150"/>
    <w:rsid w:val="00604CED"/>
    <w:rsid w:val="00605AD2"/>
    <w:rsid w:val="006105BA"/>
    <w:rsid w:val="006167E5"/>
    <w:rsid w:val="00634CEC"/>
    <w:rsid w:val="0063641B"/>
    <w:rsid w:val="00643BC8"/>
    <w:rsid w:val="00653781"/>
    <w:rsid w:val="00657ABD"/>
    <w:rsid w:val="00660DD1"/>
    <w:rsid w:val="006616EE"/>
    <w:rsid w:val="00663E3C"/>
    <w:rsid w:val="00671F11"/>
    <w:rsid w:val="00672014"/>
    <w:rsid w:val="006778BA"/>
    <w:rsid w:val="00683050"/>
    <w:rsid w:val="00685805"/>
    <w:rsid w:val="00691EAC"/>
    <w:rsid w:val="00695103"/>
    <w:rsid w:val="0069736C"/>
    <w:rsid w:val="006A7CE7"/>
    <w:rsid w:val="006B2C12"/>
    <w:rsid w:val="006C42FA"/>
    <w:rsid w:val="006C5C1F"/>
    <w:rsid w:val="006E4887"/>
    <w:rsid w:val="006E4B7D"/>
    <w:rsid w:val="006F1F7E"/>
    <w:rsid w:val="006F2E00"/>
    <w:rsid w:val="006F3547"/>
    <w:rsid w:val="006F3CBE"/>
    <w:rsid w:val="006F6EF6"/>
    <w:rsid w:val="006F77E3"/>
    <w:rsid w:val="00701149"/>
    <w:rsid w:val="00710496"/>
    <w:rsid w:val="00711EA8"/>
    <w:rsid w:val="00715576"/>
    <w:rsid w:val="007167F8"/>
    <w:rsid w:val="0073522B"/>
    <w:rsid w:val="00737FFD"/>
    <w:rsid w:val="007460FA"/>
    <w:rsid w:val="00754027"/>
    <w:rsid w:val="0075450F"/>
    <w:rsid w:val="007651B9"/>
    <w:rsid w:val="0077242A"/>
    <w:rsid w:val="007736AA"/>
    <w:rsid w:val="00783E23"/>
    <w:rsid w:val="007905AA"/>
    <w:rsid w:val="007A16D4"/>
    <w:rsid w:val="007A5385"/>
    <w:rsid w:val="007B7FFE"/>
    <w:rsid w:val="007C553F"/>
    <w:rsid w:val="007E2E68"/>
    <w:rsid w:val="007E58F4"/>
    <w:rsid w:val="007F47F5"/>
    <w:rsid w:val="007F5CEF"/>
    <w:rsid w:val="00803921"/>
    <w:rsid w:val="0080558A"/>
    <w:rsid w:val="008067B5"/>
    <w:rsid w:val="0081511E"/>
    <w:rsid w:val="00815FB0"/>
    <w:rsid w:val="00817ABA"/>
    <w:rsid w:val="008215D3"/>
    <w:rsid w:val="008227AB"/>
    <w:rsid w:val="00831949"/>
    <w:rsid w:val="008321DE"/>
    <w:rsid w:val="008349AA"/>
    <w:rsid w:val="00841CAC"/>
    <w:rsid w:val="008426E4"/>
    <w:rsid w:val="008447DC"/>
    <w:rsid w:val="00846DA6"/>
    <w:rsid w:val="0084749B"/>
    <w:rsid w:val="00851C5B"/>
    <w:rsid w:val="00873781"/>
    <w:rsid w:val="008776C2"/>
    <w:rsid w:val="008777BF"/>
    <w:rsid w:val="00883712"/>
    <w:rsid w:val="008A05E2"/>
    <w:rsid w:val="008A1461"/>
    <w:rsid w:val="008A2DA5"/>
    <w:rsid w:val="008C0C62"/>
    <w:rsid w:val="008C5E53"/>
    <w:rsid w:val="008C72BE"/>
    <w:rsid w:val="008E7A0A"/>
    <w:rsid w:val="008F4F31"/>
    <w:rsid w:val="00903345"/>
    <w:rsid w:val="00904E89"/>
    <w:rsid w:val="00904ECF"/>
    <w:rsid w:val="00905A48"/>
    <w:rsid w:val="00905A58"/>
    <w:rsid w:val="00906DF9"/>
    <w:rsid w:val="00907467"/>
    <w:rsid w:val="009129B3"/>
    <w:rsid w:val="0091331B"/>
    <w:rsid w:val="009146E4"/>
    <w:rsid w:val="00922B0A"/>
    <w:rsid w:val="00926129"/>
    <w:rsid w:val="00931D63"/>
    <w:rsid w:val="0093528C"/>
    <w:rsid w:val="00937A1D"/>
    <w:rsid w:val="0094129C"/>
    <w:rsid w:val="00942568"/>
    <w:rsid w:val="00944785"/>
    <w:rsid w:val="00947EED"/>
    <w:rsid w:val="0096631F"/>
    <w:rsid w:val="00966FA3"/>
    <w:rsid w:val="00974B29"/>
    <w:rsid w:val="00980B3C"/>
    <w:rsid w:val="00981C63"/>
    <w:rsid w:val="00982690"/>
    <w:rsid w:val="009840CE"/>
    <w:rsid w:val="0099135E"/>
    <w:rsid w:val="00993734"/>
    <w:rsid w:val="009968D5"/>
    <w:rsid w:val="009A56C2"/>
    <w:rsid w:val="009A639B"/>
    <w:rsid w:val="009A6EF0"/>
    <w:rsid w:val="009B03BE"/>
    <w:rsid w:val="009B0A7B"/>
    <w:rsid w:val="009B7B33"/>
    <w:rsid w:val="009C2060"/>
    <w:rsid w:val="009C3F2D"/>
    <w:rsid w:val="009D05D3"/>
    <w:rsid w:val="009E0A86"/>
    <w:rsid w:val="009E5818"/>
    <w:rsid w:val="009E6EFC"/>
    <w:rsid w:val="00A030AD"/>
    <w:rsid w:val="00A0500F"/>
    <w:rsid w:val="00A054CB"/>
    <w:rsid w:val="00A30B96"/>
    <w:rsid w:val="00A33353"/>
    <w:rsid w:val="00A5000F"/>
    <w:rsid w:val="00A54290"/>
    <w:rsid w:val="00A6228A"/>
    <w:rsid w:val="00A63427"/>
    <w:rsid w:val="00A63832"/>
    <w:rsid w:val="00A66431"/>
    <w:rsid w:val="00A674DD"/>
    <w:rsid w:val="00A67E2D"/>
    <w:rsid w:val="00A740F6"/>
    <w:rsid w:val="00A810A3"/>
    <w:rsid w:val="00A82EC5"/>
    <w:rsid w:val="00A85669"/>
    <w:rsid w:val="00A9686B"/>
    <w:rsid w:val="00AA0E68"/>
    <w:rsid w:val="00AB2A31"/>
    <w:rsid w:val="00AB5F78"/>
    <w:rsid w:val="00AB609D"/>
    <w:rsid w:val="00AC1882"/>
    <w:rsid w:val="00AD3754"/>
    <w:rsid w:val="00AD3FE6"/>
    <w:rsid w:val="00AE4406"/>
    <w:rsid w:val="00AE7DDE"/>
    <w:rsid w:val="00AF1DBB"/>
    <w:rsid w:val="00AF324E"/>
    <w:rsid w:val="00B109F6"/>
    <w:rsid w:val="00B10E7E"/>
    <w:rsid w:val="00B1190C"/>
    <w:rsid w:val="00B133D5"/>
    <w:rsid w:val="00B21F48"/>
    <w:rsid w:val="00B2677C"/>
    <w:rsid w:val="00B3045D"/>
    <w:rsid w:val="00B4331E"/>
    <w:rsid w:val="00B562BF"/>
    <w:rsid w:val="00B65E0D"/>
    <w:rsid w:val="00B676D1"/>
    <w:rsid w:val="00B7740A"/>
    <w:rsid w:val="00B85274"/>
    <w:rsid w:val="00B86DCE"/>
    <w:rsid w:val="00B96562"/>
    <w:rsid w:val="00BA3393"/>
    <w:rsid w:val="00BA57E4"/>
    <w:rsid w:val="00BA79F3"/>
    <w:rsid w:val="00BB2379"/>
    <w:rsid w:val="00BB6CDF"/>
    <w:rsid w:val="00BC2487"/>
    <w:rsid w:val="00BD59BA"/>
    <w:rsid w:val="00BE178D"/>
    <w:rsid w:val="00BE5206"/>
    <w:rsid w:val="00BE5C61"/>
    <w:rsid w:val="00BF3587"/>
    <w:rsid w:val="00BF67E8"/>
    <w:rsid w:val="00C04608"/>
    <w:rsid w:val="00C3051F"/>
    <w:rsid w:val="00C416B8"/>
    <w:rsid w:val="00C44737"/>
    <w:rsid w:val="00C545FE"/>
    <w:rsid w:val="00C546B5"/>
    <w:rsid w:val="00C762BA"/>
    <w:rsid w:val="00C92CC3"/>
    <w:rsid w:val="00CA2014"/>
    <w:rsid w:val="00CB552C"/>
    <w:rsid w:val="00CB5997"/>
    <w:rsid w:val="00CC2C39"/>
    <w:rsid w:val="00CD31B2"/>
    <w:rsid w:val="00CD52C3"/>
    <w:rsid w:val="00CD6FC6"/>
    <w:rsid w:val="00CE0462"/>
    <w:rsid w:val="00CE05ED"/>
    <w:rsid w:val="00CE2819"/>
    <w:rsid w:val="00CE7911"/>
    <w:rsid w:val="00CF1361"/>
    <w:rsid w:val="00CF3EB4"/>
    <w:rsid w:val="00CF4805"/>
    <w:rsid w:val="00CF71E5"/>
    <w:rsid w:val="00D03899"/>
    <w:rsid w:val="00D04774"/>
    <w:rsid w:val="00D07D7D"/>
    <w:rsid w:val="00D128A2"/>
    <w:rsid w:val="00D16C98"/>
    <w:rsid w:val="00D20FED"/>
    <w:rsid w:val="00D22AB3"/>
    <w:rsid w:val="00D44C93"/>
    <w:rsid w:val="00D47E76"/>
    <w:rsid w:val="00D6166E"/>
    <w:rsid w:val="00D62504"/>
    <w:rsid w:val="00D64BDF"/>
    <w:rsid w:val="00D65554"/>
    <w:rsid w:val="00D65BC7"/>
    <w:rsid w:val="00D82A24"/>
    <w:rsid w:val="00D875C8"/>
    <w:rsid w:val="00D90758"/>
    <w:rsid w:val="00D93445"/>
    <w:rsid w:val="00D93D0C"/>
    <w:rsid w:val="00DA60AA"/>
    <w:rsid w:val="00DB2D64"/>
    <w:rsid w:val="00DB5AAB"/>
    <w:rsid w:val="00DB64AB"/>
    <w:rsid w:val="00DB7C1C"/>
    <w:rsid w:val="00DC7F9E"/>
    <w:rsid w:val="00DD5D09"/>
    <w:rsid w:val="00DD5FDF"/>
    <w:rsid w:val="00DD766B"/>
    <w:rsid w:val="00DE15C7"/>
    <w:rsid w:val="00DE4165"/>
    <w:rsid w:val="00DE6CCB"/>
    <w:rsid w:val="00DE6DA5"/>
    <w:rsid w:val="00DE7F7E"/>
    <w:rsid w:val="00DF447B"/>
    <w:rsid w:val="00E15B56"/>
    <w:rsid w:val="00E17121"/>
    <w:rsid w:val="00E2069C"/>
    <w:rsid w:val="00E26F14"/>
    <w:rsid w:val="00E30CD1"/>
    <w:rsid w:val="00E30DD4"/>
    <w:rsid w:val="00E337BE"/>
    <w:rsid w:val="00E35EB2"/>
    <w:rsid w:val="00E520D7"/>
    <w:rsid w:val="00E52D2F"/>
    <w:rsid w:val="00E6208F"/>
    <w:rsid w:val="00E64B68"/>
    <w:rsid w:val="00E71F13"/>
    <w:rsid w:val="00E7222B"/>
    <w:rsid w:val="00E74065"/>
    <w:rsid w:val="00EA0ACC"/>
    <w:rsid w:val="00EA4300"/>
    <w:rsid w:val="00EA54EA"/>
    <w:rsid w:val="00EA7957"/>
    <w:rsid w:val="00EB2A8E"/>
    <w:rsid w:val="00EB4A9B"/>
    <w:rsid w:val="00EB6ABE"/>
    <w:rsid w:val="00EC6D2E"/>
    <w:rsid w:val="00ED6B5F"/>
    <w:rsid w:val="00EE0B35"/>
    <w:rsid w:val="00EE78CF"/>
    <w:rsid w:val="00EF0489"/>
    <w:rsid w:val="00EF3943"/>
    <w:rsid w:val="00EF3FA7"/>
    <w:rsid w:val="00EF6E4D"/>
    <w:rsid w:val="00F01555"/>
    <w:rsid w:val="00F14198"/>
    <w:rsid w:val="00F15EBB"/>
    <w:rsid w:val="00F308A1"/>
    <w:rsid w:val="00F31598"/>
    <w:rsid w:val="00F35D53"/>
    <w:rsid w:val="00F3715D"/>
    <w:rsid w:val="00F413F2"/>
    <w:rsid w:val="00F478B9"/>
    <w:rsid w:val="00F62710"/>
    <w:rsid w:val="00F67FDD"/>
    <w:rsid w:val="00F7105F"/>
    <w:rsid w:val="00F821A8"/>
    <w:rsid w:val="00F84250"/>
    <w:rsid w:val="00F862B1"/>
    <w:rsid w:val="00F95E40"/>
    <w:rsid w:val="00F97737"/>
    <w:rsid w:val="00FA2769"/>
    <w:rsid w:val="00FA7A7A"/>
    <w:rsid w:val="00FB50FB"/>
    <w:rsid w:val="00FB51CC"/>
    <w:rsid w:val="00FB6FF6"/>
    <w:rsid w:val="00FC2974"/>
    <w:rsid w:val="00FE2504"/>
    <w:rsid w:val="00FE5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82CDD"/>
  <w15:docId w15:val="{A0581703-31F5-4736-BAF1-5696833E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8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6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94F68"/>
    <w:rPr>
      <w:b/>
      <w:bCs/>
    </w:rPr>
  </w:style>
  <w:style w:type="character" w:customStyle="1" w:styleId="AsuntodelcomentarioCar">
    <w:name w:val="Asunto del comentario Car"/>
    <w:basedOn w:val="TextocomentarioCar"/>
    <w:link w:val="Asuntodelcomentario"/>
    <w:uiPriority w:val="99"/>
    <w:semiHidden/>
    <w:rsid w:val="00094F68"/>
    <w:rPr>
      <w:b/>
      <w:bCs/>
      <w:sz w:val="20"/>
      <w:szCs w:val="20"/>
    </w:rPr>
  </w:style>
  <w:style w:type="table" w:styleId="Tablaconcuadrcula">
    <w:name w:val="Table Grid"/>
    <w:basedOn w:val="Tablanormal"/>
    <w:uiPriority w:val="39"/>
    <w:rsid w:val="00E35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xCtjev77bhjaay14cUBefvwRQ==">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238</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Luis Baeza</dc:creator>
  <cp:lastModifiedBy>Lucila Filomena Cruz</cp:lastModifiedBy>
  <cp:revision>48</cp:revision>
  <cp:lastPrinted>2026-01-08T01:16:00Z</cp:lastPrinted>
  <dcterms:created xsi:type="dcterms:W3CDTF">2025-01-03T16:33:00Z</dcterms:created>
  <dcterms:modified xsi:type="dcterms:W3CDTF">2026-01-13T21:37:00Z</dcterms:modified>
</cp:coreProperties>
</file>