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B9183" w14:textId="77777777" w:rsidR="00B10E7E" w:rsidRPr="00F862B1" w:rsidRDefault="00B10E7E">
      <w:pPr>
        <w:spacing w:after="0"/>
        <w:jc w:val="right"/>
        <w:rPr>
          <w:rFonts w:ascii="AkzidenzGrotesk" w:eastAsia="AkzidenzGrotesk" w:hAnsi="AkzidenzGrotesk" w:cs="AkzidenzGrotesk"/>
          <w:b/>
          <w:bCs/>
          <w:sz w:val="8"/>
          <w:szCs w:val="8"/>
        </w:rPr>
      </w:pPr>
    </w:p>
    <w:p w14:paraId="1258E071" w14:textId="77777777" w:rsidR="00601AFE" w:rsidRDefault="00601AFE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</w:p>
    <w:p w14:paraId="58125FCB" w14:textId="77777777" w:rsidR="00CE2819" w:rsidRPr="002E7A04" w:rsidRDefault="00CE2819" w:rsidP="00CE2819">
      <w:pPr>
        <w:spacing w:after="200" w:line="276" w:lineRule="auto"/>
        <w:jc w:val="center"/>
        <w:rPr>
          <w:rFonts w:ascii="AkzidenzGrotesk" w:hAnsi="AkzidenzGrotesk" w:cs="Arial"/>
          <w:b/>
          <w:sz w:val="24"/>
          <w:szCs w:val="24"/>
        </w:rPr>
      </w:pPr>
      <w:bookmarkStart w:id="0" w:name="_GoBack"/>
      <w:bookmarkEnd w:id="0"/>
      <w:r w:rsidRPr="002E7A04">
        <w:rPr>
          <w:rFonts w:ascii="AkzidenzGrotesk" w:hAnsi="AkzidenzGrotesk" w:cs="Arial"/>
          <w:b/>
          <w:sz w:val="24"/>
          <w:szCs w:val="24"/>
        </w:rPr>
        <w:t>H. AYUNTAMIENTO CONSTITUCIONAL DE CENTRO</w:t>
      </w:r>
    </w:p>
    <w:p w14:paraId="53F1C5A9" w14:textId="77777777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>INFORMES SOBRE PASIVOS CONTINGENTES</w:t>
      </w:r>
    </w:p>
    <w:p w14:paraId="7D38D934" w14:textId="203C7672" w:rsidR="00CE2819" w:rsidRPr="005C7D92" w:rsidRDefault="00CE2819" w:rsidP="00CE2819">
      <w:pPr>
        <w:spacing w:after="200" w:line="276" w:lineRule="auto"/>
        <w:jc w:val="center"/>
        <w:rPr>
          <w:rFonts w:ascii="AkzidenzGrotesk" w:hAnsi="AkzidenzGrotesk" w:cs="Arial"/>
          <w:bCs/>
          <w:sz w:val="24"/>
          <w:szCs w:val="24"/>
        </w:rPr>
      </w:pP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>
        <w:rPr>
          <w:rFonts w:ascii="AkzidenzGrotesk" w:hAnsi="AkzidenzGrotesk" w:cs="Arial"/>
          <w:bCs/>
          <w:sz w:val="24"/>
          <w:szCs w:val="24"/>
        </w:rPr>
        <w:t xml:space="preserve">AL </w:t>
      </w:r>
      <w:r w:rsidR="005771CF">
        <w:rPr>
          <w:rFonts w:ascii="AkzidenzGrotesk" w:hAnsi="AkzidenzGrotesk" w:cs="Arial"/>
          <w:bCs/>
          <w:sz w:val="24"/>
          <w:szCs w:val="24"/>
        </w:rPr>
        <w:t>3</w:t>
      </w:r>
      <w:r w:rsidR="0002579E">
        <w:rPr>
          <w:rFonts w:ascii="AkzidenzGrotesk" w:hAnsi="AkzidenzGrotesk" w:cs="Arial"/>
          <w:bCs/>
          <w:sz w:val="24"/>
          <w:szCs w:val="24"/>
        </w:rPr>
        <w:t>1</w:t>
      </w:r>
      <w:r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</w:t>
      </w:r>
      <w:r w:rsidR="0002579E">
        <w:rPr>
          <w:rFonts w:ascii="AkzidenzGrotesk" w:hAnsi="AkzidenzGrotesk" w:cs="Arial"/>
          <w:bCs/>
          <w:sz w:val="24"/>
          <w:szCs w:val="24"/>
        </w:rPr>
        <w:t>MAYO</w:t>
      </w:r>
      <w:r w:rsidR="0080558A">
        <w:rPr>
          <w:rFonts w:ascii="AkzidenzGrotesk" w:hAnsi="AkzidenzGrotesk" w:cs="Arial"/>
          <w:bCs/>
          <w:sz w:val="24"/>
          <w:szCs w:val="24"/>
        </w:rPr>
        <w:t xml:space="preserve"> DE</w:t>
      </w:r>
      <w:r w:rsidRPr="005C7D92">
        <w:rPr>
          <w:rFonts w:ascii="AkzidenzGrotesk" w:hAnsi="AkzidenzGrotesk" w:cs="Arial"/>
          <w:bCs/>
          <w:sz w:val="24"/>
          <w:szCs w:val="24"/>
        </w:rPr>
        <w:t xml:space="preserve"> 202</w:t>
      </w:r>
      <w:r>
        <w:rPr>
          <w:rFonts w:ascii="AkzidenzGrotesk" w:hAnsi="AkzidenzGrotesk" w:cs="Arial"/>
          <w:bCs/>
          <w:sz w:val="24"/>
          <w:szCs w:val="24"/>
        </w:rPr>
        <w:t>5</w:t>
      </w:r>
    </w:p>
    <w:p w14:paraId="08F1A6EA" w14:textId="77777777" w:rsidR="00CE2819" w:rsidRPr="009D2292" w:rsidRDefault="00CE2819" w:rsidP="00CE2819">
      <w:pPr>
        <w:spacing w:after="200" w:line="276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399D1EC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  <w:r w:rsidRPr="009D2292">
        <w:rPr>
          <w:rFonts w:ascii="Arial" w:hAnsi="Arial" w:cs="Arial"/>
          <w:sz w:val="24"/>
          <w:szCs w:val="24"/>
        </w:rPr>
        <w:tab/>
      </w:r>
      <w:r w:rsidRPr="009D2292">
        <w:rPr>
          <w:rFonts w:ascii="AkzidenzGrotesk" w:hAnsi="AkzidenzGrotesk" w:cs="Arial"/>
          <w:sz w:val="28"/>
          <w:szCs w:val="28"/>
        </w:rPr>
        <w:t>En cumplimiento a lo dispuesto por los artículos 46, fracción I, inciso f) y 52 de la Ley General de Contabilidad Gubernamental, se informan los pasivos contingentes con que cuenta</w:t>
      </w:r>
      <w:r>
        <w:rPr>
          <w:rFonts w:ascii="AkzidenzGrotesk" w:hAnsi="AkzidenzGrotesk" w:cs="Arial"/>
          <w:sz w:val="28"/>
          <w:szCs w:val="28"/>
        </w:rPr>
        <w:t xml:space="preserve"> El H. Ayuntamiento Constitucional </w:t>
      </w:r>
      <w:r w:rsidRPr="009D2292">
        <w:rPr>
          <w:rFonts w:ascii="AkzidenzGrotesk" w:hAnsi="AkzidenzGrotesk" w:cs="Arial"/>
          <w:sz w:val="28"/>
          <w:szCs w:val="28"/>
        </w:rPr>
        <w:t xml:space="preserve">de Centro, los cuales no se encuentran registrados contablemente, </w:t>
      </w:r>
      <w:r>
        <w:rPr>
          <w:rFonts w:ascii="AkzidenzGrotesk" w:hAnsi="AkzidenzGrotesk" w:cs="Arial"/>
          <w:sz w:val="28"/>
          <w:szCs w:val="28"/>
        </w:rPr>
        <w:t xml:space="preserve">sin embargo, se controlan en cuentas de orden, </w:t>
      </w:r>
      <w:r w:rsidRPr="009D2292">
        <w:rPr>
          <w:rFonts w:ascii="AkzidenzGrotesk" w:hAnsi="AkzidenzGrotesk" w:cs="Arial"/>
          <w:sz w:val="28"/>
          <w:szCs w:val="28"/>
        </w:rPr>
        <w:t>debido a que las obligaciones o pérdidas relacionadas con contingencias, se reconocen cuando es probable que sus efectos se materialicen y existan elementos razonables; se incluye su revelación en forma cualitativa en las notas a los estados financieros.</w:t>
      </w:r>
    </w:p>
    <w:p w14:paraId="5BB25B82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646D724D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Lo anterior, de conformidad con lo establecido en el capítulo VII, numeral II, inciso h) del Manual de Contabilidad Gubernamental emitido por el CONAC</w:t>
      </w:r>
      <w:r>
        <w:rPr>
          <w:rFonts w:ascii="AkzidenzGrotesk" w:hAnsi="AkzidenzGrotesk" w:cs="Arial"/>
          <w:sz w:val="28"/>
          <w:szCs w:val="28"/>
        </w:rPr>
        <w:t xml:space="preserve"> y capítulo 7, numeral 7.1, punto 8, apartado 7.1.8 del Manual de Contabilidad Gubernamental del Municipio de Centro, Tabasco </w:t>
      </w:r>
      <w:r w:rsidRPr="009D2292">
        <w:rPr>
          <w:rFonts w:ascii="AkzidenzGrotesk" w:hAnsi="AkzidenzGrotesk" w:cs="Arial"/>
          <w:sz w:val="28"/>
          <w:szCs w:val="28"/>
        </w:rPr>
        <w:t>donde se establece en términos generales que:</w:t>
      </w:r>
    </w:p>
    <w:p w14:paraId="55C6D946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8A4273" w14:textId="77777777" w:rsidR="00CE2819" w:rsidRPr="009D2292" w:rsidRDefault="00CE2819" w:rsidP="00CE2819">
      <w:pPr>
        <w:spacing w:after="200" w:line="276" w:lineRule="auto"/>
        <w:ind w:firstLine="708"/>
        <w:jc w:val="both"/>
        <w:rPr>
          <w:rFonts w:ascii="AkzidenzGrotesk" w:hAnsi="AkzidenzGrotesk" w:cs="Arial"/>
          <w:sz w:val="28"/>
          <w:szCs w:val="28"/>
        </w:rPr>
      </w:pPr>
      <w:r w:rsidRPr="009D2292">
        <w:rPr>
          <w:rFonts w:ascii="AkzidenzGrotesk" w:hAnsi="AkzidenzGrotesk" w:cs="Arial"/>
          <w:sz w:val="28"/>
          <w:szCs w:val="28"/>
        </w:rPr>
        <w:t>“Los pasivos contingentes son obligaciones que tienen su origen en hechos específicos e independientes del pasado que en el futuro pueden ocurrir o no y, de acuerdo con lo que acontezca, desaparecen o se convierten en pasivos reales, por ejemplo, juicios, garantías, avales, costo de planes de pensiones, jubilaciones, etc.”.</w:t>
      </w:r>
    </w:p>
    <w:p w14:paraId="7B23FE74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2EE5AFB0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C91BD0B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p w14:paraId="3E0E1B2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3E336315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46CE8E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12FE2AC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517CAE2" w14:textId="3A3D94BE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  <w:r>
        <w:rPr>
          <w:rFonts w:ascii="AkzidenzGrotesk" w:hAnsi="AkzidenzGrotesk" w:cs="Arial"/>
          <w:sz w:val="28"/>
          <w:szCs w:val="28"/>
        </w:rPr>
        <w:t xml:space="preserve">Al </w:t>
      </w:r>
      <w:r w:rsidR="005771CF">
        <w:rPr>
          <w:rFonts w:ascii="AkzidenzGrotesk" w:hAnsi="AkzidenzGrotesk" w:cs="Arial"/>
          <w:sz w:val="28"/>
          <w:szCs w:val="28"/>
        </w:rPr>
        <w:t>3</w:t>
      </w:r>
      <w:r w:rsidR="0002579E">
        <w:rPr>
          <w:rFonts w:ascii="AkzidenzGrotesk" w:hAnsi="AkzidenzGrotesk" w:cs="Arial"/>
          <w:sz w:val="28"/>
          <w:szCs w:val="28"/>
        </w:rPr>
        <w:t>1</w:t>
      </w:r>
      <w:r>
        <w:rPr>
          <w:rFonts w:ascii="AkzidenzGrotesk" w:hAnsi="AkzidenzGrotesk" w:cs="Arial"/>
          <w:sz w:val="28"/>
          <w:szCs w:val="28"/>
        </w:rPr>
        <w:t xml:space="preserve"> de </w:t>
      </w:r>
      <w:r w:rsidR="0002579E">
        <w:rPr>
          <w:rFonts w:ascii="AkzidenzGrotesk" w:hAnsi="AkzidenzGrotesk" w:cs="Arial"/>
          <w:sz w:val="28"/>
          <w:szCs w:val="28"/>
        </w:rPr>
        <w:t>mayo</w:t>
      </w:r>
      <w:r w:rsidR="0080558A">
        <w:rPr>
          <w:rFonts w:ascii="AkzidenzGrotesk" w:hAnsi="AkzidenzGrotesk" w:cs="Arial"/>
          <w:sz w:val="28"/>
          <w:szCs w:val="28"/>
        </w:rPr>
        <w:t xml:space="preserve"> de</w:t>
      </w:r>
      <w:r>
        <w:rPr>
          <w:rFonts w:ascii="AkzidenzGrotesk" w:hAnsi="AkzidenzGrotesk" w:cs="Arial"/>
          <w:sz w:val="28"/>
          <w:szCs w:val="28"/>
        </w:rPr>
        <w:t xml:space="preserve"> 2025</w:t>
      </w:r>
      <w:r w:rsidRPr="009D2292">
        <w:rPr>
          <w:rFonts w:ascii="AkzidenzGrotesk" w:hAnsi="AkzidenzGrotesk" w:cs="Arial"/>
          <w:sz w:val="28"/>
          <w:szCs w:val="28"/>
        </w:rPr>
        <w:t>, existen los siguientes pasivos contingentes:</w:t>
      </w:r>
    </w:p>
    <w:p w14:paraId="0CCF173F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7FBB88E0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587EF408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1964BE16" w14:textId="77777777" w:rsidR="00CE2819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8"/>
          <w:szCs w:val="28"/>
        </w:rPr>
      </w:pPr>
    </w:p>
    <w:p w14:paraId="48DD0A0A" w14:textId="77777777" w:rsidR="00CE2819" w:rsidRPr="009D2292" w:rsidRDefault="00CE2819" w:rsidP="00CE2819">
      <w:pPr>
        <w:spacing w:after="200" w:line="276" w:lineRule="auto"/>
        <w:jc w:val="both"/>
        <w:rPr>
          <w:rFonts w:ascii="AkzidenzGrotesk" w:hAnsi="AkzidenzGrotesk" w:cs="Arial"/>
          <w:sz w:val="24"/>
          <w:szCs w:val="24"/>
        </w:rPr>
      </w:pPr>
    </w:p>
    <w:tbl>
      <w:tblPr>
        <w:tblStyle w:val="Tablaconcuadrcula"/>
        <w:tblpPr w:leftFromText="141" w:rightFromText="141" w:vertAnchor="page" w:horzAnchor="margin" w:tblpY="3941"/>
        <w:tblW w:w="0" w:type="auto"/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CE2819" w:rsidRPr="009D2292" w14:paraId="494C5F40" w14:textId="77777777" w:rsidTr="002D3C62">
        <w:trPr>
          <w:trHeight w:val="758"/>
        </w:trPr>
        <w:tc>
          <w:tcPr>
            <w:tcW w:w="2992" w:type="dxa"/>
            <w:shd w:val="clear" w:color="auto" w:fill="D9D9D9"/>
            <w:vAlign w:val="center"/>
          </w:tcPr>
          <w:p w14:paraId="62D6F66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ÁREA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6BB6AB6C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No. DE EXPEDIENTES</w:t>
            </w:r>
          </w:p>
        </w:tc>
        <w:tc>
          <w:tcPr>
            <w:tcW w:w="2993" w:type="dxa"/>
            <w:shd w:val="clear" w:color="auto" w:fill="D9D9D9"/>
            <w:vAlign w:val="center"/>
          </w:tcPr>
          <w:p w14:paraId="59DB335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IMPORTE</w:t>
            </w:r>
          </w:p>
        </w:tc>
      </w:tr>
      <w:tr w:rsidR="00CE2819" w:rsidRPr="009D2292" w14:paraId="0DB6A666" w14:textId="77777777" w:rsidTr="002D3C62">
        <w:trPr>
          <w:trHeight w:val="758"/>
        </w:trPr>
        <w:tc>
          <w:tcPr>
            <w:tcW w:w="2992" w:type="dxa"/>
          </w:tcPr>
          <w:p w14:paraId="11EEF644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76A4448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2CA2CC3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LAUDOS LABORALES</w:t>
            </w:r>
          </w:p>
          <w:p w14:paraId="01240DEF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5F373C2D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650C669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27C85E70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CDBAF46" w14:textId="3550BA3F" w:rsidR="00CE2819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12</w:t>
            </w:r>
            <w:r w:rsidR="0002579E">
              <w:rPr>
                <w:rFonts w:ascii="AkzidenzGrotesk" w:hAnsi="AkzidenzGrotesk" w:cs="Arial"/>
                <w:sz w:val="28"/>
                <w:szCs w:val="28"/>
              </w:rPr>
              <w:t>9</w:t>
            </w:r>
          </w:p>
          <w:p w14:paraId="22E0004D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</w:tc>
        <w:tc>
          <w:tcPr>
            <w:tcW w:w="2993" w:type="dxa"/>
          </w:tcPr>
          <w:p w14:paraId="067844B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4EF109E7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015D290" w14:textId="6A13126A" w:rsidR="00CE2819" w:rsidRPr="009D2292" w:rsidRDefault="0002579E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202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>
              <w:rPr>
                <w:rFonts w:ascii="AkzidenzGrotesk" w:hAnsi="AkzidenzGrotesk" w:cs="Arial"/>
                <w:sz w:val="28"/>
                <w:szCs w:val="28"/>
              </w:rPr>
              <w:t>662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</w:t>
            </w:r>
            <w:r w:rsidR="004C5DEB">
              <w:rPr>
                <w:rFonts w:ascii="AkzidenzGrotesk" w:hAnsi="AkzidenzGrotesk" w:cs="Arial"/>
                <w:sz w:val="28"/>
                <w:szCs w:val="28"/>
              </w:rPr>
              <w:t>8</w:t>
            </w:r>
            <w:r>
              <w:rPr>
                <w:rFonts w:ascii="AkzidenzGrotesk" w:hAnsi="AkzidenzGrotesk" w:cs="Arial"/>
                <w:sz w:val="28"/>
                <w:szCs w:val="28"/>
              </w:rPr>
              <w:t>53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.</w:t>
            </w:r>
            <w:r>
              <w:rPr>
                <w:rFonts w:ascii="AkzidenzGrotesk" w:hAnsi="AkzidenzGrotesk" w:cs="Arial"/>
                <w:sz w:val="28"/>
                <w:szCs w:val="28"/>
              </w:rPr>
              <w:t>79</w:t>
            </w:r>
          </w:p>
          <w:p w14:paraId="303BAA84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C095960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1F5EE636" w14:textId="77777777" w:rsidTr="002D3C62">
        <w:trPr>
          <w:trHeight w:val="698"/>
        </w:trPr>
        <w:tc>
          <w:tcPr>
            <w:tcW w:w="2992" w:type="dxa"/>
          </w:tcPr>
          <w:p w14:paraId="331A4789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12371A41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</w:p>
          <w:p w14:paraId="66F6EE07" w14:textId="77777777" w:rsidR="00CE2819" w:rsidRPr="009D2292" w:rsidRDefault="00CE2819" w:rsidP="002D3C62">
            <w:pPr>
              <w:rPr>
                <w:rFonts w:ascii="AkzidenzGrotesk" w:hAnsi="AkzidenzGrotesk" w:cs="Arial"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sz w:val="28"/>
                <w:szCs w:val="28"/>
              </w:rPr>
              <w:t>CIVIL</w:t>
            </w:r>
            <w:r>
              <w:rPr>
                <w:rFonts w:ascii="AkzidenzGrotesk" w:hAnsi="AkzidenzGrotesk" w:cs="Arial"/>
                <w:sz w:val="28"/>
                <w:szCs w:val="28"/>
              </w:rPr>
              <w:t xml:space="preserve"> O MERCANTIL</w:t>
            </w:r>
          </w:p>
        </w:tc>
        <w:tc>
          <w:tcPr>
            <w:tcW w:w="2993" w:type="dxa"/>
          </w:tcPr>
          <w:p w14:paraId="2A166826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38A638F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BE460A7" w14:textId="7835E288" w:rsidR="00CE2819" w:rsidRPr="009D2292" w:rsidRDefault="004C5DEB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</w:t>
            </w:r>
          </w:p>
        </w:tc>
        <w:tc>
          <w:tcPr>
            <w:tcW w:w="2993" w:type="dxa"/>
          </w:tcPr>
          <w:p w14:paraId="635CC959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79A53DA2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  <w:p w14:paraId="533A7C0B" w14:textId="3D80B13C" w:rsidR="00CE2819" w:rsidRPr="009D2292" w:rsidRDefault="004C5DEB" w:rsidP="0002579E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  <w:r>
              <w:rPr>
                <w:rFonts w:ascii="AkzidenzGrotesk" w:hAnsi="AkzidenzGrotesk" w:cs="Arial"/>
                <w:sz w:val="28"/>
                <w:szCs w:val="28"/>
              </w:rPr>
              <w:t>33</w:t>
            </w:r>
            <w:r w:rsidR="00CE2819">
              <w:rPr>
                <w:rFonts w:ascii="AkzidenzGrotesk" w:hAnsi="AkzidenzGrotesk" w:cs="Arial"/>
                <w:sz w:val="28"/>
                <w:szCs w:val="28"/>
              </w:rPr>
              <w:t>,227,075.27</w:t>
            </w:r>
          </w:p>
          <w:p w14:paraId="05B58625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sz w:val="28"/>
                <w:szCs w:val="28"/>
              </w:rPr>
            </w:pPr>
          </w:p>
          <w:p w14:paraId="1FE7EC3F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sz w:val="28"/>
                <w:szCs w:val="28"/>
              </w:rPr>
            </w:pPr>
          </w:p>
        </w:tc>
      </w:tr>
      <w:tr w:rsidR="00CE2819" w:rsidRPr="009D2292" w14:paraId="320F280A" w14:textId="77777777" w:rsidTr="002D3C62">
        <w:trPr>
          <w:trHeight w:val="704"/>
        </w:trPr>
        <w:tc>
          <w:tcPr>
            <w:tcW w:w="2992" w:type="dxa"/>
            <w:shd w:val="clear" w:color="auto" w:fill="D9D9D9"/>
          </w:tcPr>
          <w:p w14:paraId="16B2575F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2CEA25D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5C37B53B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 w:rsidRPr="009D2292">
              <w:rPr>
                <w:rFonts w:ascii="AkzidenzGrotesk" w:hAnsi="AkzidenzGrotesk" w:cs="Arial"/>
                <w:b/>
                <w:sz w:val="28"/>
                <w:szCs w:val="28"/>
              </w:rPr>
              <w:t>TOTAL</w:t>
            </w:r>
          </w:p>
          <w:p w14:paraId="60308467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05459C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7F060D5F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263BF80A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65A75B4B" w14:textId="18445189" w:rsidR="00CE2819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13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</w:p>
          <w:p w14:paraId="606626E8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49EF8A3E" w14:textId="77777777" w:rsidR="00CE2819" w:rsidRPr="009D2292" w:rsidRDefault="00CE2819" w:rsidP="002D3C62">
            <w:pPr>
              <w:jc w:val="center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  <w:tc>
          <w:tcPr>
            <w:tcW w:w="2993" w:type="dxa"/>
            <w:shd w:val="clear" w:color="auto" w:fill="D9D9D9"/>
          </w:tcPr>
          <w:p w14:paraId="05973EF3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6569C43" w14:textId="77777777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3B581B9" w14:textId="63BCA972" w:rsidR="00CE2819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  <w:r>
              <w:rPr>
                <w:rFonts w:ascii="AkzidenzGrotesk" w:hAnsi="AkzidenzGrotesk" w:cs="Arial"/>
                <w:b/>
                <w:sz w:val="28"/>
                <w:szCs w:val="28"/>
              </w:rPr>
              <w:t>2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35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889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,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929</w:t>
            </w:r>
            <w:r>
              <w:rPr>
                <w:rFonts w:ascii="AkzidenzGrotesk" w:hAnsi="AkzidenzGrotesk" w:cs="Arial"/>
                <w:b/>
                <w:sz w:val="28"/>
                <w:szCs w:val="28"/>
              </w:rPr>
              <w:t>.</w:t>
            </w:r>
            <w:r w:rsidR="0002579E">
              <w:rPr>
                <w:rFonts w:ascii="AkzidenzGrotesk" w:hAnsi="AkzidenzGrotesk" w:cs="Arial"/>
                <w:b/>
                <w:sz w:val="28"/>
                <w:szCs w:val="28"/>
              </w:rPr>
              <w:t>06</w:t>
            </w:r>
          </w:p>
          <w:p w14:paraId="353E3F5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3010E218" w14:textId="77777777" w:rsidR="00CE2819" w:rsidRPr="009D2292" w:rsidRDefault="00CE2819" w:rsidP="002D3C62">
            <w:pPr>
              <w:jc w:val="right"/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  <w:p w14:paraId="12BE855E" w14:textId="77777777" w:rsidR="00CE2819" w:rsidRPr="009D2292" w:rsidRDefault="00CE2819" w:rsidP="002D3C62">
            <w:pPr>
              <w:rPr>
                <w:rFonts w:ascii="AkzidenzGrotesk" w:hAnsi="AkzidenzGrotesk" w:cs="Arial"/>
                <w:b/>
                <w:sz w:val="28"/>
                <w:szCs w:val="28"/>
              </w:rPr>
            </w:pPr>
          </w:p>
        </w:tc>
      </w:tr>
    </w:tbl>
    <w:p w14:paraId="0A7FC6A7" w14:textId="77777777" w:rsidR="00CE2819" w:rsidRPr="00C112D2" w:rsidRDefault="00CE2819" w:rsidP="00CE2819">
      <w:pPr>
        <w:tabs>
          <w:tab w:val="left" w:pos="1860"/>
        </w:tabs>
        <w:spacing w:after="0"/>
        <w:rPr>
          <w:rFonts w:ascii="AkzidenzGrotesk" w:eastAsia="Times New Roman" w:hAnsi="AkzidenzGrotesk" w:cs="Arial"/>
          <w:lang w:val="es-ES"/>
        </w:rPr>
      </w:pPr>
    </w:p>
    <w:p w14:paraId="62F49EED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D81D505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58D6025F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2525E362" w14:textId="77777777" w:rsidR="00CE2819" w:rsidRDefault="00CE2819" w:rsidP="00CE2819">
      <w:pPr>
        <w:spacing w:after="0" w:line="240" w:lineRule="auto"/>
        <w:contextualSpacing/>
        <w:jc w:val="both"/>
        <w:rPr>
          <w:sz w:val="14"/>
          <w:szCs w:val="14"/>
        </w:rPr>
      </w:pPr>
    </w:p>
    <w:p w14:paraId="3990FD85" w14:textId="77777777" w:rsidR="00CE2819" w:rsidRPr="00726ED2" w:rsidRDefault="00CE2819" w:rsidP="00CE2819">
      <w:pPr>
        <w:spacing w:after="0" w:line="240" w:lineRule="auto"/>
        <w:contextualSpacing/>
        <w:jc w:val="both"/>
        <w:rPr>
          <w:sz w:val="24"/>
          <w:szCs w:val="24"/>
        </w:rPr>
      </w:pPr>
    </w:p>
    <w:p w14:paraId="0A5AA5C5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529630DC" w14:textId="77777777" w:rsidR="00CE2819" w:rsidRPr="00A90E62" w:rsidRDefault="00CE2819" w:rsidP="00CE2819">
      <w:pPr>
        <w:spacing w:after="0" w:line="240" w:lineRule="auto"/>
        <w:contextualSpacing/>
        <w:jc w:val="both"/>
        <w:rPr>
          <w:rFonts w:ascii="AkzidenzGrotesk" w:eastAsia="Times New Roman" w:hAnsi="AkzidenzGrotesk" w:cs="Arial"/>
          <w:b/>
          <w:bCs/>
          <w:lang w:val="es-ES"/>
        </w:rPr>
      </w:pPr>
    </w:p>
    <w:p w14:paraId="411E8D7E" w14:textId="136E038A" w:rsidR="00D6166E" w:rsidRPr="00BD59BA" w:rsidRDefault="00D6166E" w:rsidP="00AB609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kzidenz-Grotesk BQ Light" w:eastAsia="AkzidenzGrotesk" w:hAnsi="Akzidenz-Grotesk BQ Light" w:cs="AkzidenzGrotesk"/>
          <w:color w:val="000000"/>
          <w:sz w:val="14"/>
          <w:szCs w:val="14"/>
        </w:rPr>
      </w:pPr>
    </w:p>
    <w:sectPr w:rsidR="00D6166E" w:rsidRPr="00BD59BA" w:rsidSect="00BE178D">
      <w:headerReference w:type="default" r:id="rId8"/>
      <w:pgSz w:w="12240" w:h="15840" w:code="1"/>
      <w:pgMar w:top="1684" w:right="1077" w:bottom="992" w:left="1247" w:header="709" w:footer="709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15C416" w14:textId="77777777" w:rsidR="00AA6E35" w:rsidRDefault="00AA6E35">
      <w:pPr>
        <w:spacing w:after="0" w:line="240" w:lineRule="auto"/>
      </w:pPr>
      <w:r>
        <w:separator/>
      </w:r>
    </w:p>
  </w:endnote>
  <w:endnote w:type="continuationSeparator" w:id="0">
    <w:p w14:paraId="1410C985" w14:textId="77777777" w:rsidR="00AA6E35" w:rsidRDefault="00AA6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kzidenzGrotesk">
    <w:panose1 w:val="020005060300000200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kzidenz-Grotesk BQ Light">
    <w:altName w:val="Calibri"/>
    <w:panose1 w:val="00000000000000000000"/>
    <w:charset w:val="00"/>
    <w:family w:val="modern"/>
    <w:notTrueType/>
    <w:pitch w:val="variable"/>
    <w:sig w:usb0="A000002F" w:usb1="0000000A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CD054" w14:textId="77777777" w:rsidR="00AA6E35" w:rsidRDefault="00AA6E35">
      <w:pPr>
        <w:spacing w:after="0" w:line="240" w:lineRule="auto"/>
      </w:pPr>
      <w:r>
        <w:separator/>
      </w:r>
    </w:p>
  </w:footnote>
  <w:footnote w:type="continuationSeparator" w:id="0">
    <w:p w14:paraId="6A25FF97" w14:textId="77777777" w:rsidR="00AA6E35" w:rsidRDefault="00AA6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22" w14:textId="76ADDDD3" w:rsidR="003466A9" w:rsidRPr="0044666F" w:rsidRDefault="00320B37" w:rsidP="0044666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8016"/>
      </w:tabs>
      <w:spacing w:after="0" w:line="240" w:lineRule="auto"/>
      <w:jc w:val="right"/>
      <w:rPr>
        <w:rFonts w:ascii="AkzidenzGrotesk" w:eastAsia="AkzidenzGrotesk" w:hAnsi="AkzidenzGrotesk" w:cs="AkzidenzGrotesk"/>
        <w:b/>
        <w:bCs/>
        <w:i/>
        <w:color w:val="767171"/>
      </w:rPr>
    </w:pPr>
    <w:r w:rsidRPr="006F6EF6">
      <w:rPr>
        <w:b/>
        <w:bCs/>
        <w:noProof/>
        <w:sz w:val="20"/>
        <w:szCs w:val="20"/>
        <w:lang w:val="en-US" w:eastAsia="en-US"/>
      </w:rPr>
      <w:drawing>
        <wp:anchor distT="0" distB="0" distL="0" distR="0" simplePos="0" relativeHeight="251662336" behindDoc="1" locked="0" layoutInCell="1" hidden="0" allowOverlap="1" wp14:anchorId="42594150" wp14:editId="2D06F9F1">
          <wp:simplePos x="0" y="0"/>
          <wp:positionH relativeFrom="page">
            <wp:posOffset>9525</wp:posOffset>
          </wp:positionH>
          <wp:positionV relativeFrom="paragraph">
            <wp:posOffset>3687445</wp:posOffset>
          </wp:positionV>
          <wp:extent cx="7771765" cy="5895340"/>
          <wp:effectExtent l="0" t="0" r="635" b="0"/>
          <wp:wrapNone/>
          <wp:docPr id="104144805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 rotWithShape="1">
                  <a:blip r:embed="rId1"/>
                  <a:srcRect t="41385"/>
                  <a:stretch/>
                </pic:blipFill>
                <pic:spPr bwMode="auto">
                  <a:xfrm>
                    <a:off x="0" y="0"/>
                    <a:ext cx="7771765" cy="58953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33F3F" w:rsidRPr="0044666F">
      <w:rPr>
        <w:b/>
        <w:bCs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0FD1EDEA" wp14:editId="3AFAF0C6">
          <wp:simplePos x="0" y="0"/>
          <wp:positionH relativeFrom="column">
            <wp:posOffset>-98281</wp:posOffset>
          </wp:positionH>
          <wp:positionV relativeFrom="paragraph">
            <wp:posOffset>-229378</wp:posOffset>
          </wp:positionV>
          <wp:extent cx="1242204" cy="868984"/>
          <wp:effectExtent l="0" t="0" r="0" b="7620"/>
          <wp:wrapNone/>
          <wp:docPr id="1012221438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0402" cy="8747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33F3F" w:rsidRPr="0044666F">
      <w:rPr>
        <w:rFonts w:ascii="AkzidenzGrotesk" w:eastAsia="AkzidenzGrotesk" w:hAnsi="AkzidenzGrotesk" w:cs="AkzidenzGrotesk"/>
        <w:b/>
        <w:bCs/>
        <w:i/>
        <w:noProof/>
        <w:color w:val="767171"/>
        <w:sz w:val="24"/>
        <w:szCs w:val="24"/>
        <w:lang w:val="en-US" w:eastAsia="en-US"/>
      </w:rPr>
      <w:drawing>
        <wp:anchor distT="0" distB="0" distL="114300" distR="114300" simplePos="0" relativeHeight="251660288" behindDoc="1" locked="0" layoutInCell="1" allowOverlap="1" wp14:anchorId="7DFC38AA" wp14:editId="25A0303C">
          <wp:simplePos x="0" y="0"/>
          <wp:positionH relativeFrom="margin">
            <wp:posOffset>1316451</wp:posOffset>
          </wp:positionH>
          <wp:positionV relativeFrom="paragraph">
            <wp:posOffset>-84455</wp:posOffset>
          </wp:positionV>
          <wp:extent cx="1804646" cy="563577"/>
          <wp:effectExtent l="0" t="0" r="5715" b="8255"/>
          <wp:wrapNone/>
          <wp:docPr id="1425889460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262" cy="5684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“202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5</w:t>
    </w:r>
    <w:r w:rsidR="007F47F5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 xml:space="preserve">: </w:t>
    </w:r>
    <w:r w:rsidR="0044666F" w:rsidRPr="0044666F">
      <w:rPr>
        <w:rFonts w:ascii="AkzidenzGrotesk" w:eastAsia="AkzidenzGrotesk" w:hAnsi="AkzidenzGrotesk" w:cs="AkzidenzGrotesk"/>
        <w:b/>
        <w:bCs/>
        <w:i/>
        <w:color w:val="767171"/>
        <w:sz w:val="24"/>
        <w:szCs w:val="24"/>
      </w:rPr>
      <w:t>Año de la Mujer Indígena</w:t>
    </w:r>
    <w:r w:rsidR="007F47F5" w:rsidRPr="006F6EF6">
      <w:rPr>
        <w:rFonts w:ascii="AkzidenzGrotesk" w:eastAsia="AkzidenzGrotesk" w:hAnsi="AkzidenzGrotesk" w:cs="AkzidenzGrotesk"/>
        <w:b/>
        <w:bCs/>
        <w:i/>
        <w:color w:val="767171"/>
      </w:rPr>
      <w:t>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106CC"/>
    <w:multiLevelType w:val="hybridMultilevel"/>
    <w:tmpl w:val="98F807B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92406A"/>
    <w:multiLevelType w:val="hybridMultilevel"/>
    <w:tmpl w:val="E18A03D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090EF5"/>
    <w:multiLevelType w:val="hybridMultilevel"/>
    <w:tmpl w:val="E00A86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6A9"/>
    <w:rsid w:val="00002F75"/>
    <w:rsid w:val="00004CEA"/>
    <w:rsid w:val="00013C39"/>
    <w:rsid w:val="00016344"/>
    <w:rsid w:val="00022484"/>
    <w:rsid w:val="00022828"/>
    <w:rsid w:val="00024C76"/>
    <w:rsid w:val="000254EF"/>
    <w:rsid w:val="0002579E"/>
    <w:rsid w:val="00035E73"/>
    <w:rsid w:val="00047719"/>
    <w:rsid w:val="000505E8"/>
    <w:rsid w:val="0005468F"/>
    <w:rsid w:val="00073CDD"/>
    <w:rsid w:val="00094F68"/>
    <w:rsid w:val="00095E90"/>
    <w:rsid w:val="000B694A"/>
    <w:rsid w:val="000B71C8"/>
    <w:rsid w:val="000C1EA1"/>
    <w:rsid w:val="000C53FC"/>
    <w:rsid w:val="000C6483"/>
    <w:rsid w:val="000E2B80"/>
    <w:rsid w:val="000F7E00"/>
    <w:rsid w:val="001020DA"/>
    <w:rsid w:val="00107CAE"/>
    <w:rsid w:val="00111E08"/>
    <w:rsid w:val="00115A9D"/>
    <w:rsid w:val="00116039"/>
    <w:rsid w:val="00116C6F"/>
    <w:rsid w:val="001231FB"/>
    <w:rsid w:val="001378A0"/>
    <w:rsid w:val="00142EA1"/>
    <w:rsid w:val="001453FB"/>
    <w:rsid w:val="0015208F"/>
    <w:rsid w:val="001540D5"/>
    <w:rsid w:val="00156EDB"/>
    <w:rsid w:val="00165FBD"/>
    <w:rsid w:val="00172AED"/>
    <w:rsid w:val="00173288"/>
    <w:rsid w:val="001759E9"/>
    <w:rsid w:val="00196B78"/>
    <w:rsid w:val="001A73BB"/>
    <w:rsid w:val="001B27F4"/>
    <w:rsid w:val="001B70E4"/>
    <w:rsid w:val="001D22DA"/>
    <w:rsid w:val="001D6DE6"/>
    <w:rsid w:val="001E26B9"/>
    <w:rsid w:val="001E5823"/>
    <w:rsid w:val="001F50A3"/>
    <w:rsid w:val="00213D68"/>
    <w:rsid w:val="0022003D"/>
    <w:rsid w:val="002229D3"/>
    <w:rsid w:val="002259E0"/>
    <w:rsid w:val="00234587"/>
    <w:rsid w:val="00241D66"/>
    <w:rsid w:val="00241EDE"/>
    <w:rsid w:val="00246B0A"/>
    <w:rsid w:val="00254AFB"/>
    <w:rsid w:val="00255042"/>
    <w:rsid w:val="00274601"/>
    <w:rsid w:val="00291F20"/>
    <w:rsid w:val="00294368"/>
    <w:rsid w:val="002B3E30"/>
    <w:rsid w:val="002C7909"/>
    <w:rsid w:val="002D2519"/>
    <w:rsid w:val="002D52AF"/>
    <w:rsid w:val="002E21B1"/>
    <w:rsid w:val="002E62D9"/>
    <w:rsid w:val="002F3423"/>
    <w:rsid w:val="002F6B70"/>
    <w:rsid w:val="002F7D81"/>
    <w:rsid w:val="00300C4D"/>
    <w:rsid w:val="00307FAF"/>
    <w:rsid w:val="003118E9"/>
    <w:rsid w:val="0031418C"/>
    <w:rsid w:val="003158DD"/>
    <w:rsid w:val="00320B37"/>
    <w:rsid w:val="003466A9"/>
    <w:rsid w:val="00357556"/>
    <w:rsid w:val="003628EE"/>
    <w:rsid w:val="00365884"/>
    <w:rsid w:val="00365B0F"/>
    <w:rsid w:val="00373F29"/>
    <w:rsid w:val="0037474B"/>
    <w:rsid w:val="00374DB8"/>
    <w:rsid w:val="00375757"/>
    <w:rsid w:val="00376C1C"/>
    <w:rsid w:val="00380F2B"/>
    <w:rsid w:val="003857D9"/>
    <w:rsid w:val="003A12BC"/>
    <w:rsid w:val="003A137D"/>
    <w:rsid w:val="003A7295"/>
    <w:rsid w:val="003B6B56"/>
    <w:rsid w:val="003C1C3A"/>
    <w:rsid w:val="003C2DA8"/>
    <w:rsid w:val="003C40A6"/>
    <w:rsid w:val="003C5016"/>
    <w:rsid w:val="003C6570"/>
    <w:rsid w:val="003D1703"/>
    <w:rsid w:val="003D31A4"/>
    <w:rsid w:val="003D6777"/>
    <w:rsid w:val="003E1755"/>
    <w:rsid w:val="003E713F"/>
    <w:rsid w:val="003E7BF1"/>
    <w:rsid w:val="003F0F01"/>
    <w:rsid w:val="003F16EA"/>
    <w:rsid w:val="003F3135"/>
    <w:rsid w:val="003F4488"/>
    <w:rsid w:val="003F72E6"/>
    <w:rsid w:val="00400AD7"/>
    <w:rsid w:val="004018CA"/>
    <w:rsid w:val="00404B8D"/>
    <w:rsid w:val="00406AB5"/>
    <w:rsid w:val="0041241E"/>
    <w:rsid w:val="00412C04"/>
    <w:rsid w:val="004225F7"/>
    <w:rsid w:val="0042466D"/>
    <w:rsid w:val="00433574"/>
    <w:rsid w:val="0043486D"/>
    <w:rsid w:val="00443957"/>
    <w:rsid w:val="0044666F"/>
    <w:rsid w:val="0045448E"/>
    <w:rsid w:val="00457FD3"/>
    <w:rsid w:val="00476C3D"/>
    <w:rsid w:val="00481A4E"/>
    <w:rsid w:val="004965BF"/>
    <w:rsid w:val="004A45D3"/>
    <w:rsid w:val="004A62CB"/>
    <w:rsid w:val="004B1D16"/>
    <w:rsid w:val="004C1B56"/>
    <w:rsid w:val="004C5DEB"/>
    <w:rsid w:val="004D07E7"/>
    <w:rsid w:val="004D67D3"/>
    <w:rsid w:val="004E1290"/>
    <w:rsid w:val="004E4CF7"/>
    <w:rsid w:val="004E7AA4"/>
    <w:rsid w:val="00510078"/>
    <w:rsid w:val="00511B38"/>
    <w:rsid w:val="00515F0B"/>
    <w:rsid w:val="00522CCA"/>
    <w:rsid w:val="00527C70"/>
    <w:rsid w:val="00533F3F"/>
    <w:rsid w:val="00536C40"/>
    <w:rsid w:val="0053790D"/>
    <w:rsid w:val="005409ED"/>
    <w:rsid w:val="00540EC2"/>
    <w:rsid w:val="005555D3"/>
    <w:rsid w:val="00560FCF"/>
    <w:rsid w:val="0057075C"/>
    <w:rsid w:val="00571389"/>
    <w:rsid w:val="005767EE"/>
    <w:rsid w:val="005771CF"/>
    <w:rsid w:val="00592E69"/>
    <w:rsid w:val="0059471D"/>
    <w:rsid w:val="005A0EA4"/>
    <w:rsid w:val="005B4981"/>
    <w:rsid w:val="005B7591"/>
    <w:rsid w:val="005C0006"/>
    <w:rsid w:val="005C06FE"/>
    <w:rsid w:val="005D0DCF"/>
    <w:rsid w:val="005D7726"/>
    <w:rsid w:val="005E11FC"/>
    <w:rsid w:val="005E6DD2"/>
    <w:rsid w:val="005E717C"/>
    <w:rsid w:val="005F366C"/>
    <w:rsid w:val="00601AFE"/>
    <w:rsid w:val="0060289E"/>
    <w:rsid w:val="00604150"/>
    <w:rsid w:val="00604CED"/>
    <w:rsid w:val="00605AD2"/>
    <w:rsid w:val="006105BA"/>
    <w:rsid w:val="006167E5"/>
    <w:rsid w:val="00634CEC"/>
    <w:rsid w:val="0063641B"/>
    <w:rsid w:val="00643BC8"/>
    <w:rsid w:val="00653781"/>
    <w:rsid w:val="00657ABD"/>
    <w:rsid w:val="00660DD1"/>
    <w:rsid w:val="006616EE"/>
    <w:rsid w:val="00663E3C"/>
    <w:rsid w:val="00671F11"/>
    <w:rsid w:val="00672014"/>
    <w:rsid w:val="006778BA"/>
    <w:rsid w:val="00683050"/>
    <w:rsid w:val="00691EAC"/>
    <w:rsid w:val="0069736C"/>
    <w:rsid w:val="006B2C12"/>
    <w:rsid w:val="006C42FA"/>
    <w:rsid w:val="006C5C1F"/>
    <w:rsid w:val="006E4B7D"/>
    <w:rsid w:val="006F2E00"/>
    <w:rsid w:val="006F3547"/>
    <w:rsid w:val="006F3CBE"/>
    <w:rsid w:val="006F6EF6"/>
    <w:rsid w:val="006F77E3"/>
    <w:rsid w:val="00701149"/>
    <w:rsid w:val="00710496"/>
    <w:rsid w:val="00711EA8"/>
    <w:rsid w:val="00715576"/>
    <w:rsid w:val="007167F8"/>
    <w:rsid w:val="0073522B"/>
    <w:rsid w:val="00737FFD"/>
    <w:rsid w:val="00754027"/>
    <w:rsid w:val="0075450F"/>
    <w:rsid w:val="007651B9"/>
    <w:rsid w:val="007736AA"/>
    <w:rsid w:val="00783E23"/>
    <w:rsid w:val="007905AA"/>
    <w:rsid w:val="007A16D4"/>
    <w:rsid w:val="007A5385"/>
    <w:rsid w:val="007B7FFE"/>
    <w:rsid w:val="007C553F"/>
    <w:rsid w:val="007E2E68"/>
    <w:rsid w:val="007E58F4"/>
    <w:rsid w:val="007F47F5"/>
    <w:rsid w:val="00803921"/>
    <w:rsid w:val="0080558A"/>
    <w:rsid w:val="008067B5"/>
    <w:rsid w:val="0081511E"/>
    <w:rsid w:val="00815FB0"/>
    <w:rsid w:val="00817ABA"/>
    <w:rsid w:val="008215D3"/>
    <w:rsid w:val="008227AB"/>
    <w:rsid w:val="00831949"/>
    <w:rsid w:val="008321DE"/>
    <w:rsid w:val="008349AA"/>
    <w:rsid w:val="00841CAC"/>
    <w:rsid w:val="008426E4"/>
    <w:rsid w:val="008447DC"/>
    <w:rsid w:val="00846DA6"/>
    <w:rsid w:val="0084749B"/>
    <w:rsid w:val="00851C5B"/>
    <w:rsid w:val="00873781"/>
    <w:rsid w:val="008777BF"/>
    <w:rsid w:val="00883712"/>
    <w:rsid w:val="008A05E2"/>
    <w:rsid w:val="008A1461"/>
    <w:rsid w:val="008A2DA5"/>
    <w:rsid w:val="008C5E53"/>
    <w:rsid w:val="008C72BE"/>
    <w:rsid w:val="008E7A0A"/>
    <w:rsid w:val="008F4F31"/>
    <w:rsid w:val="00903345"/>
    <w:rsid w:val="00904ECF"/>
    <w:rsid w:val="00905A58"/>
    <w:rsid w:val="00906DF9"/>
    <w:rsid w:val="00907467"/>
    <w:rsid w:val="009129B3"/>
    <w:rsid w:val="0091331B"/>
    <w:rsid w:val="009146E4"/>
    <w:rsid w:val="00926129"/>
    <w:rsid w:val="00931D63"/>
    <w:rsid w:val="00937A1D"/>
    <w:rsid w:val="0094129C"/>
    <w:rsid w:val="00942568"/>
    <w:rsid w:val="00944785"/>
    <w:rsid w:val="00947EED"/>
    <w:rsid w:val="0096631F"/>
    <w:rsid w:val="00966FA3"/>
    <w:rsid w:val="00974B29"/>
    <w:rsid w:val="00980B3C"/>
    <w:rsid w:val="00981C63"/>
    <w:rsid w:val="00982690"/>
    <w:rsid w:val="009840CE"/>
    <w:rsid w:val="00993734"/>
    <w:rsid w:val="009968D5"/>
    <w:rsid w:val="009A56C2"/>
    <w:rsid w:val="009A639B"/>
    <w:rsid w:val="009A6EF0"/>
    <w:rsid w:val="009B03BE"/>
    <w:rsid w:val="009B0A7B"/>
    <w:rsid w:val="009C2060"/>
    <w:rsid w:val="009C3F2D"/>
    <w:rsid w:val="009D05D3"/>
    <w:rsid w:val="009E5818"/>
    <w:rsid w:val="009E6EFC"/>
    <w:rsid w:val="00A030AD"/>
    <w:rsid w:val="00A0500F"/>
    <w:rsid w:val="00A054CB"/>
    <w:rsid w:val="00A30B96"/>
    <w:rsid w:val="00A33353"/>
    <w:rsid w:val="00A5000F"/>
    <w:rsid w:val="00A54290"/>
    <w:rsid w:val="00A6228A"/>
    <w:rsid w:val="00A63832"/>
    <w:rsid w:val="00A66431"/>
    <w:rsid w:val="00A674DD"/>
    <w:rsid w:val="00A67E2D"/>
    <w:rsid w:val="00A740F6"/>
    <w:rsid w:val="00A810A3"/>
    <w:rsid w:val="00A82EC5"/>
    <w:rsid w:val="00A85669"/>
    <w:rsid w:val="00A9686B"/>
    <w:rsid w:val="00AA0E68"/>
    <w:rsid w:val="00AA6E35"/>
    <w:rsid w:val="00AB2A31"/>
    <w:rsid w:val="00AB5F78"/>
    <w:rsid w:val="00AB609D"/>
    <w:rsid w:val="00AD3754"/>
    <w:rsid w:val="00AD3FE6"/>
    <w:rsid w:val="00AE7DDE"/>
    <w:rsid w:val="00AF324E"/>
    <w:rsid w:val="00B109F6"/>
    <w:rsid w:val="00B10E7E"/>
    <w:rsid w:val="00B1190C"/>
    <w:rsid w:val="00B133D5"/>
    <w:rsid w:val="00B21F48"/>
    <w:rsid w:val="00B2677C"/>
    <w:rsid w:val="00B4331E"/>
    <w:rsid w:val="00B562BF"/>
    <w:rsid w:val="00B65E0D"/>
    <w:rsid w:val="00B676D1"/>
    <w:rsid w:val="00B7740A"/>
    <w:rsid w:val="00B85274"/>
    <w:rsid w:val="00B86DCE"/>
    <w:rsid w:val="00B96562"/>
    <w:rsid w:val="00BA3393"/>
    <w:rsid w:val="00BA57E4"/>
    <w:rsid w:val="00BA79F3"/>
    <w:rsid w:val="00BB2379"/>
    <w:rsid w:val="00BB6CDF"/>
    <w:rsid w:val="00BC2487"/>
    <w:rsid w:val="00BD59BA"/>
    <w:rsid w:val="00BE178D"/>
    <w:rsid w:val="00BE5206"/>
    <w:rsid w:val="00BE5C61"/>
    <w:rsid w:val="00BF3587"/>
    <w:rsid w:val="00BF67E8"/>
    <w:rsid w:val="00C04608"/>
    <w:rsid w:val="00C3051F"/>
    <w:rsid w:val="00C416B8"/>
    <w:rsid w:val="00C44737"/>
    <w:rsid w:val="00C545FE"/>
    <w:rsid w:val="00C546B5"/>
    <w:rsid w:val="00C762BA"/>
    <w:rsid w:val="00C92CC3"/>
    <w:rsid w:val="00CA2014"/>
    <w:rsid w:val="00CB552C"/>
    <w:rsid w:val="00CB5997"/>
    <w:rsid w:val="00CD31B2"/>
    <w:rsid w:val="00CD52C3"/>
    <w:rsid w:val="00CD6FC6"/>
    <w:rsid w:val="00CE0462"/>
    <w:rsid w:val="00CE05ED"/>
    <w:rsid w:val="00CE2819"/>
    <w:rsid w:val="00CE7911"/>
    <w:rsid w:val="00CF3EB4"/>
    <w:rsid w:val="00CF71E5"/>
    <w:rsid w:val="00D03899"/>
    <w:rsid w:val="00D04774"/>
    <w:rsid w:val="00D07D7D"/>
    <w:rsid w:val="00D128A2"/>
    <w:rsid w:val="00D16C98"/>
    <w:rsid w:val="00D20FED"/>
    <w:rsid w:val="00D22AB3"/>
    <w:rsid w:val="00D44C93"/>
    <w:rsid w:val="00D47E76"/>
    <w:rsid w:val="00D6166E"/>
    <w:rsid w:val="00D62504"/>
    <w:rsid w:val="00D64BDF"/>
    <w:rsid w:val="00D65554"/>
    <w:rsid w:val="00D65BC7"/>
    <w:rsid w:val="00D82A24"/>
    <w:rsid w:val="00D875C8"/>
    <w:rsid w:val="00D90758"/>
    <w:rsid w:val="00D93445"/>
    <w:rsid w:val="00D93D0C"/>
    <w:rsid w:val="00DA60AA"/>
    <w:rsid w:val="00DB2D64"/>
    <w:rsid w:val="00DB5AAB"/>
    <w:rsid w:val="00DB64AB"/>
    <w:rsid w:val="00DB7C1C"/>
    <w:rsid w:val="00DC7F9E"/>
    <w:rsid w:val="00DD5D09"/>
    <w:rsid w:val="00DD5FDF"/>
    <w:rsid w:val="00DD766B"/>
    <w:rsid w:val="00DE15C7"/>
    <w:rsid w:val="00DE4165"/>
    <w:rsid w:val="00DE6CCB"/>
    <w:rsid w:val="00DE6DA5"/>
    <w:rsid w:val="00DE7F7E"/>
    <w:rsid w:val="00DF447B"/>
    <w:rsid w:val="00E15B56"/>
    <w:rsid w:val="00E17121"/>
    <w:rsid w:val="00E2069C"/>
    <w:rsid w:val="00E26F14"/>
    <w:rsid w:val="00E30CD1"/>
    <w:rsid w:val="00E337BE"/>
    <w:rsid w:val="00E35EB2"/>
    <w:rsid w:val="00E520D7"/>
    <w:rsid w:val="00E52D2F"/>
    <w:rsid w:val="00E6208F"/>
    <w:rsid w:val="00E64B68"/>
    <w:rsid w:val="00E71F13"/>
    <w:rsid w:val="00E74065"/>
    <w:rsid w:val="00EA0ACC"/>
    <w:rsid w:val="00EA54EA"/>
    <w:rsid w:val="00EA7957"/>
    <w:rsid w:val="00EB2A8E"/>
    <w:rsid w:val="00EB4A9B"/>
    <w:rsid w:val="00EB6ABE"/>
    <w:rsid w:val="00EC6D2E"/>
    <w:rsid w:val="00ED6B5F"/>
    <w:rsid w:val="00EE0B35"/>
    <w:rsid w:val="00EE78CF"/>
    <w:rsid w:val="00EF0489"/>
    <w:rsid w:val="00EF3943"/>
    <w:rsid w:val="00EF3FA7"/>
    <w:rsid w:val="00EF6E4D"/>
    <w:rsid w:val="00F01555"/>
    <w:rsid w:val="00F14198"/>
    <w:rsid w:val="00F15EBB"/>
    <w:rsid w:val="00F308A1"/>
    <w:rsid w:val="00F31598"/>
    <w:rsid w:val="00F3715D"/>
    <w:rsid w:val="00F413F2"/>
    <w:rsid w:val="00F478B9"/>
    <w:rsid w:val="00F62710"/>
    <w:rsid w:val="00F67FDD"/>
    <w:rsid w:val="00F7105F"/>
    <w:rsid w:val="00F821A8"/>
    <w:rsid w:val="00F84250"/>
    <w:rsid w:val="00F862B1"/>
    <w:rsid w:val="00F95E40"/>
    <w:rsid w:val="00F97737"/>
    <w:rsid w:val="00FA7A7A"/>
    <w:rsid w:val="00FB50FB"/>
    <w:rsid w:val="00FB51CC"/>
    <w:rsid w:val="00FB6FF6"/>
    <w:rsid w:val="00FC2974"/>
    <w:rsid w:val="00FE2504"/>
    <w:rsid w:val="00FE5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882CDD"/>
  <w15:docId w15:val="{A0581703-31F5-4736-BAF1-5696833E5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2D83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6ABA"/>
  </w:style>
  <w:style w:type="paragraph" w:styleId="Piedepgina">
    <w:name w:val="footer"/>
    <w:basedOn w:val="Normal"/>
    <w:link w:val="PiedepginaCar"/>
    <w:uiPriority w:val="99"/>
    <w:unhideWhenUsed/>
    <w:rsid w:val="00DB6AB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6ABA"/>
  </w:style>
  <w:style w:type="paragraph" w:styleId="NormalWeb">
    <w:name w:val="Normal (Web)"/>
    <w:basedOn w:val="Normal"/>
    <w:uiPriority w:val="99"/>
    <w:unhideWhenUsed/>
    <w:rsid w:val="00DB6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94F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94F68"/>
    <w:rPr>
      <w:b/>
      <w:bCs/>
      <w:sz w:val="20"/>
      <w:szCs w:val="20"/>
    </w:rPr>
  </w:style>
  <w:style w:type="table" w:styleId="Tablaconcuadrcula">
    <w:name w:val="Table Grid"/>
    <w:basedOn w:val="Tablanormal"/>
    <w:uiPriority w:val="39"/>
    <w:rsid w:val="00E35E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60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PxCtjev77bhjaay14cUBefvwRQ==">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Juan Luis Baeza</dc:creator>
  <cp:lastModifiedBy>Lucila Filomena Cruz</cp:lastModifiedBy>
  <cp:revision>19</cp:revision>
  <cp:lastPrinted>2025-06-06T00:18:00Z</cp:lastPrinted>
  <dcterms:created xsi:type="dcterms:W3CDTF">2025-01-03T16:33:00Z</dcterms:created>
  <dcterms:modified xsi:type="dcterms:W3CDTF">2025-06-11T00:27:00Z</dcterms:modified>
</cp:coreProperties>
</file>