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243C" w14:textId="059B5DF4" w:rsidR="00E421E8" w:rsidRDefault="00E421E8" w:rsidP="005B39D5">
      <w:pPr>
        <w:jc w:val="both"/>
      </w:pPr>
    </w:p>
    <w:p w14:paraId="7C55AECD" w14:textId="77777777" w:rsidR="006120B4" w:rsidRDefault="006120B4" w:rsidP="005B39D5">
      <w:pPr>
        <w:jc w:val="both"/>
      </w:pPr>
    </w:p>
    <w:p w14:paraId="462BB18D" w14:textId="77777777" w:rsidR="006120B4" w:rsidRPr="0034687F" w:rsidRDefault="006120B4" w:rsidP="006120B4">
      <w:pPr>
        <w:spacing w:after="200" w:line="276" w:lineRule="auto"/>
        <w:jc w:val="center"/>
        <w:rPr>
          <w:rFonts w:ascii="Akzidenz-Grotesk BQ Light" w:hAnsi="Akzidenz-Grotesk BQ Light" w:cs="Arial"/>
          <w:b/>
          <w:sz w:val="24"/>
          <w:szCs w:val="24"/>
        </w:rPr>
      </w:pPr>
      <w:r w:rsidRPr="0034687F">
        <w:rPr>
          <w:rFonts w:ascii="Akzidenz-Grotesk BQ Light" w:hAnsi="Akzidenz-Grotesk BQ Light" w:cs="Arial"/>
          <w:b/>
          <w:sz w:val="24"/>
          <w:szCs w:val="24"/>
        </w:rPr>
        <w:t>H. AYUNTAMIENTO CONSTITUCIONAL DE CENTRO</w:t>
      </w:r>
    </w:p>
    <w:p w14:paraId="15475806" w14:textId="77777777"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INFORMES SOBRE PASIVOS CONTINGENTES</w:t>
      </w:r>
    </w:p>
    <w:p w14:paraId="6D08A3EF" w14:textId="37E4B5D9"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 xml:space="preserve"> AL 3</w:t>
      </w:r>
      <w:r>
        <w:rPr>
          <w:rFonts w:ascii="Akzidenz-Grotesk BQ Light" w:hAnsi="Akzidenz-Grotesk BQ Light" w:cs="Arial"/>
          <w:bCs/>
          <w:sz w:val="24"/>
          <w:szCs w:val="24"/>
        </w:rPr>
        <w:t>1</w:t>
      </w:r>
      <w:r w:rsidRPr="0034687F">
        <w:rPr>
          <w:rFonts w:ascii="Akzidenz-Grotesk BQ Light" w:hAnsi="Akzidenz-Grotesk BQ Light" w:cs="Arial"/>
          <w:bCs/>
          <w:sz w:val="24"/>
          <w:szCs w:val="24"/>
        </w:rPr>
        <w:t xml:space="preserve"> DE </w:t>
      </w:r>
      <w:r w:rsidR="0004567F">
        <w:rPr>
          <w:rFonts w:ascii="Akzidenz-Grotesk BQ Light" w:hAnsi="Akzidenz-Grotesk BQ Light" w:cs="Arial"/>
          <w:bCs/>
          <w:sz w:val="24"/>
          <w:szCs w:val="24"/>
        </w:rPr>
        <w:t>ENERO</w:t>
      </w:r>
      <w:r w:rsidRPr="0034687F">
        <w:rPr>
          <w:rFonts w:ascii="Akzidenz-Grotesk BQ Light" w:hAnsi="Akzidenz-Grotesk BQ Light" w:cs="Arial"/>
          <w:bCs/>
          <w:sz w:val="24"/>
          <w:szCs w:val="24"/>
        </w:rPr>
        <w:t xml:space="preserve"> DE 202</w:t>
      </w:r>
      <w:r w:rsidR="0004567F">
        <w:rPr>
          <w:rFonts w:ascii="Akzidenz-Grotesk BQ Light" w:hAnsi="Akzidenz-Grotesk BQ Light" w:cs="Arial"/>
          <w:bCs/>
          <w:sz w:val="24"/>
          <w:szCs w:val="24"/>
        </w:rPr>
        <w:t>6</w:t>
      </w:r>
    </w:p>
    <w:p w14:paraId="7F860C25" w14:textId="77777777" w:rsidR="006120B4" w:rsidRPr="0034687F" w:rsidRDefault="006120B4" w:rsidP="006120B4">
      <w:pPr>
        <w:spacing w:after="200" w:line="276" w:lineRule="auto"/>
        <w:jc w:val="both"/>
        <w:rPr>
          <w:rFonts w:ascii="Akzidenz-Grotesk BQ Light" w:hAnsi="Akzidenz-Grotesk BQ Light" w:cs="Arial"/>
          <w:b/>
          <w:sz w:val="24"/>
          <w:szCs w:val="24"/>
          <w:u w:val="single"/>
        </w:rPr>
      </w:pPr>
    </w:p>
    <w:p w14:paraId="548CDF40" w14:textId="77777777" w:rsidR="006120B4" w:rsidRPr="0034687F" w:rsidRDefault="006120B4" w:rsidP="006120B4">
      <w:pPr>
        <w:spacing w:after="200" w:line="276" w:lineRule="auto"/>
        <w:jc w:val="both"/>
        <w:rPr>
          <w:rFonts w:ascii="Akzidenz-Grotesk BQ Light" w:hAnsi="Akzidenz-Grotesk BQ Light" w:cs="Arial"/>
          <w:sz w:val="24"/>
          <w:szCs w:val="24"/>
        </w:rPr>
      </w:pPr>
      <w:r w:rsidRPr="0034687F">
        <w:rPr>
          <w:rFonts w:ascii="Akzidenz-Grotesk BQ Light" w:hAnsi="Akzidenz-Grotesk BQ Light" w:cs="Arial"/>
          <w:sz w:val="24"/>
          <w:szCs w:val="24"/>
        </w:rPr>
        <w:tab/>
      </w:r>
      <w:r w:rsidRPr="0034687F">
        <w:rPr>
          <w:rFonts w:ascii="Akzidenz-Grotesk BQ Light" w:hAnsi="Akzidenz-Grotesk BQ Light" w:cs="Arial"/>
          <w:sz w:val="28"/>
          <w:szCs w:val="28"/>
        </w:rPr>
        <w:t>En cumplimiento a lo dispuesto por los artículos 46, fracción I, inciso f) y 52 de la Ley General de Contabilidad Gubernamental, se informan los pasivos contingentes con que cuenta El H. Ayuntamiento Constitucional de Centro, los cuales no se encuentran registrados contablemente, sin embargo, se controlan en cuentas de orden, debido a que las obligaciones o pérdidas relacionadas con contingencias, se reconocen cuando es probable que sus efectos se materialicen y existan elementos razonables; se incluye su revelación en forma cualitativa en las notas a los estados financieros.</w:t>
      </w:r>
    </w:p>
    <w:p w14:paraId="3B5D852C"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0DCACA8B"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 anterior, de conformidad con lo establecido en el capítulo VII, numeral II, inciso h) del Manual de Contabilidad Gubernamental emitido por el CONAC y capítulo 7, numeral 7.1, punto 8, apartado 7.1.8 del Manual de Contabilidad Gubernamental del Municipio de Centro, Tabasco donde se establece en términos generales que:</w:t>
      </w:r>
    </w:p>
    <w:p w14:paraId="37C8FD01"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49EE648"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“Los pasivos contingentes son obligaciones que tienen su origen en hechos específicos e independientes del pasado que en el futuro pueden ocurrir o no y, de acuerdo con lo que acontezca, desaparecen o se convierten en pasivos reales, por ejemplo, juicios, garantías, avales, costo de planes de pensiones, jubilaciones, etc.”.</w:t>
      </w:r>
    </w:p>
    <w:p w14:paraId="4EF5269B"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DD6E8F8"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8B431B6"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3E3CEC3"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57FD8C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38D02D2"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43B20BC1" w14:textId="11025868" w:rsidR="006120B4" w:rsidRPr="0034687F" w:rsidRDefault="006120B4" w:rsidP="006120B4">
      <w:pPr>
        <w:spacing w:after="200" w:line="276" w:lineRule="auto"/>
        <w:jc w:val="both"/>
        <w:rPr>
          <w:rFonts w:ascii="Akzidenz-Grotesk BQ Light" w:hAnsi="Akzidenz-Grotesk BQ Light" w:cs="Arial"/>
          <w:sz w:val="28"/>
          <w:szCs w:val="28"/>
        </w:rPr>
      </w:pPr>
      <w:r w:rsidRPr="0034687F">
        <w:rPr>
          <w:rFonts w:ascii="Akzidenz-Grotesk BQ Light" w:hAnsi="Akzidenz-Grotesk BQ Light" w:cs="Arial"/>
          <w:sz w:val="28"/>
          <w:szCs w:val="28"/>
        </w:rPr>
        <w:t>Al 3</w:t>
      </w:r>
      <w:r>
        <w:rPr>
          <w:rFonts w:ascii="Akzidenz-Grotesk BQ Light" w:hAnsi="Akzidenz-Grotesk BQ Light" w:cs="Arial"/>
          <w:sz w:val="28"/>
          <w:szCs w:val="28"/>
        </w:rPr>
        <w:t>1</w:t>
      </w:r>
      <w:r w:rsidRPr="0034687F">
        <w:rPr>
          <w:rFonts w:ascii="Akzidenz-Grotesk BQ Light" w:hAnsi="Akzidenz-Grotesk BQ Light" w:cs="Arial"/>
          <w:sz w:val="28"/>
          <w:szCs w:val="28"/>
        </w:rPr>
        <w:t xml:space="preserve"> de </w:t>
      </w:r>
      <w:r w:rsidR="0004567F">
        <w:rPr>
          <w:rFonts w:ascii="Akzidenz-Grotesk BQ Light" w:hAnsi="Akzidenz-Grotesk BQ Light" w:cs="Arial"/>
          <w:sz w:val="28"/>
          <w:szCs w:val="28"/>
        </w:rPr>
        <w:t>enero</w:t>
      </w:r>
      <w:r w:rsidRPr="0034687F">
        <w:rPr>
          <w:rFonts w:ascii="Akzidenz-Grotesk BQ Light" w:hAnsi="Akzidenz-Grotesk BQ Light" w:cs="Arial"/>
          <w:sz w:val="28"/>
          <w:szCs w:val="28"/>
        </w:rPr>
        <w:t xml:space="preserve"> de 202</w:t>
      </w:r>
      <w:r w:rsidR="0004567F">
        <w:rPr>
          <w:rFonts w:ascii="Akzidenz-Grotesk BQ Light" w:hAnsi="Akzidenz-Grotesk BQ Light" w:cs="Arial"/>
          <w:sz w:val="28"/>
          <w:szCs w:val="28"/>
        </w:rPr>
        <w:t>6</w:t>
      </w:r>
      <w:r w:rsidRPr="0034687F">
        <w:rPr>
          <w:rFonts w:ascii="Akzidenz-Grotesk BQ Light" w:hAnsi="Akzidenz-Grotesk BQ Light" w:cs="Arial"/>
          <w:sz w:val="28"/>
          <w:szCs w:val="28"/>
        </w:rPr>
        <w:t>, existen los siguientes pasivos contingentes:</w:t>
      </w:r>
    </w:p>
    <w:p w14:paraId="2079C04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9D35E54"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CD6AF3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130D47D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F8AFCE4" w14:textId="77777777" w:rsidR="006120B4" w:rsidRPr="0034687F" w:rsidRDefault="006120B4" w:rsidP="006120B4">
      <w:pPr>
        <w:spacing w:after="200" w:line="276" w:lineRule="auto"/>
        <w:jc w:val="both"/>
        <w:rPr>
          <w:rFonts w:ascii="Akzidenz-Grotesk BQ Light" w:hAnsi="Akzidenz-Grotesk BQ Light" w:cs="Arial"/>
          <w:sz w:val="24"/>
          <w:szCs w:val="24"/>
        </w:rPr>
      </w:pPr>
    </w:p>
    <w:tbl>
      <w:tblPr>
        <w:tblStyle w:val="Tablaconcuadrcula"/>
        <w:tblpPr w:leftFromText="141" w:rightFromText="141" w:vertAnchor="page" w:horzAnchor="margin" w:tblpY="3941"/>
        <w:tblW w:w="0" w:type="auto"/>
        <w:tblLook w:val="04A0" w:firstRow="1" w:lastRow="0" w:firstColumn="1" w:lastColumn="0" w:noHBand="0" w:noVBand="1"/>
      </w:tblPr>
      <w:tblGrid>
        <w:gridCol w:w="2992"/>
        <w:gridCol w:w="2993"/>
        <w:gridCol w:w="2993"/>
      </w:tblGrid>
      <w:tr w:rsidR="006120B4" w:rsidRPr="0034687F" w14:paraId="6DCE8735" w14:textId="77777777" w:rsidTr="00BE1392">
        <w:trPr>
          <w:trHeight w:val="758"/>
        </w:trPr>
        <w:tc>
          <w:tcPr>
            <w:tcW w:w="2992" w:type="dxa"/>
            <w:shd w:val="clear" w:color="auto" w:fill="D9D9D9"/>
            <w:vAlign w:val="center"/>
          </w:tcPr>
          <w:p w14:paraId="1214B09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ÁREA</w:t>
            </w:r>
          </w:p>
        </w:tc>
        <w:tc>
          <w:tcPr>
            <w:tcW w:w="2993" w:type="dxa"/>
            <w:shd w:val="clear" w:color="auto" w:fill="D9D9D9"/>
            <w:vAlign w:val="center"/>
          </w:tcPr>
          <w:p w14:paraId="3EC74AC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No. DE EXPEDIENTES</w:t>
            </w:r>
          </w:p>
        </w:tc>
        <w:tc>
          <w:tcPr>
            <w:tcW w:w="2993" w:type="dxa"/>
            <w:shd w:val="clear" w:color="auto" w:fill="D9D9D9"/>
            <w:vAlign w:val="center"/>
          </w:tcPr>
          <w:p w14:paraId="7E8C776D"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IMPORTE</w:t>
            </w:r>
          </w:p>
        </w:tc>
      </w:tr>
      <w:tr w:rsidR="006120B4" w:rsidRPr="0034687F" w14:paraId="6D3BA60A" w14:textId="77777777" w:rsidTr="00BE1392">
        <w:trPr>
          <w:trHeight w:val="758"/>
        </w:trPr>
        <w:tc>
          <w:tcPr>
            <w:tcW w:w="2992" w:type="dxa"/>
          </w:tcPr>
          <w:p w14:paraId="2725EAC6" w14:textId="77777777" w:rsidR="006120B4" w:rsidRPr="0034687F" w:rsidRDefault="006120B4" w:rsidP="00BE1392">
            <w:pPr>
              <w:rPr>
                <w:rFonts w:ascii="Akzidenz-Grotesk BQ Light" w:hAnsi="Akzidenz-Grotesk BQ Light" w:cs="Arial"/>
                <w:sz w:val="28"/>
                <w:szCs w:val="28"/>
              </w:rPr>
            </w:pPr>
          </w:p>
          <w:p w14:paraId="74AC84C5" w14:textId="77777777" w:rsidR="006120B4" w:rsidRPr="0034687F" w:rsidRDefault="006120B4" w:rsidP="00BE1392">
            <w:pPr>
              <w:rPr>
                <w:rFonts w:ascii="Akzidenz-Grotesk BQ Light" w:hAnsi="Akzidenz-Grotesk BQ Light" w:cs="Arial"/>
                <w:sz w:val="28"/>
                <w:szCs w:val="28"/>
              </w:rPr>
            </w:pPr>
          </w:p>
          <w:p w14:paraId="196E676A"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LAUDOS LABORALES</w:t>
            </w:r>
          </w:p>
          <w:p w14:paraId="3B820C13" w14:textId="77777777" w:rsidR="006120B4" w:rsidRPr="0034687F" w:rsidRDefault="006120B4" w:rsidP="00BE1392">
            <w:pPr>
              <w:rPr>
                <w:rFonts w:ascii="Akzidenz-Grotesk BQ Light" w:hAnsi="Akzidenz-Grotesk BQ Light" w:cs="Arial"/>
                <w:sz w:val="28"/>
                <w:szCs w:val="28"/>
              </w:rPr>
            </w:pPr>
          </w:p>
          <w:p w14:paraId="07160215" w14:textId="77777777" w:rsidR="006120B4" w:rsidRPr="0034687F" w:rsidRDefault="006120B4" w:rsidP="00BE1392">
            <w:pPr>
              <w:rPr>
                <w:rFonts w:ascii="Akzidenz-Grotesk BQ Light" w:hAnsi="Akzidenz-Grotesk BQ Light" w:cs="Arial"/>
                <w:sz w:val="28"/>
                <w:szCs w:val="28"/>
              </w:rPr>
            </w:pPr>
          </w:p>
        </w:tc>
        <w:tc>
          <w:tcPr>
            <w:tcW w:w="2993" w:type="dxa"/>
          </w:tcPr>
          <w:p w14:paraId="725A968C" w14:textId="77777777" w:rsidR="006120B4" w:rsidRPr="0034687F" w:rsidRDefault="006120B4" w:rsidP="00BE1392">
            <w:pPr>
              <w:jc w:val="center"/>
              <w:rPr>
                <w:rFonts w:ascii="Akzidenz-Grotesk BQ Light" w:hAnsi="Akzidenz-Grotesk BQ Light" w:cs="Arial"/>
                <w:sz w:val="28"/>
                <w:szCs w:val="28"/>
              </w:rPr>
            </w:pPr>
          </w:p>
          <w:p w14:paraId="184E7E89" w14:textId="77777777" w:rsidR="006120B4" w:rsidRPr="0034687F" w:rsidRDefault="006120B4" w:rsidP="00BE1392">
            <w:pPr>
              <w:jc w:val="center"/>
              <w:rPr>
                <w:rFonts w:ascii="Akzidenz-Grotesk BQ Light" w:hAnsi="Akzidenz-Grotesk BQ Light" w:cs="Arial"/>
                <w:sz w:val="28"/>
                <w:szCs w:val="28"/>
              </w:rPr>
            </w:pPr>
          </w:p>
          <w:p w14:paraId="1659030C" w14:textId="6694C08A"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1</w:t>
            </w:r>
            <w:r>
              <w:rPr>
                <w:rFonts w:ascii="Akzidenz-Grotesk BQ Light" w:hAnsi="Akzidenz-Grotesk BQ Light" w:cs="Arial"/>
                <w:sz w:val="28"/>
                <w:szCs w:val="28"/>
              </w:rPr>
              <w:t>3</w:t>
            </w:r>
            <w:r w:rsidR="0004567F">
              <w:rPr>
                <w:rFonts w:ascii="Akzidenz-Grotesk BQ Light" w:hAnsi="Akzidenz-Grotesk BQ Light" w:cs="Arial"/>
                <w:sz w:val="28"/>
                <w:szCs w:val="28"/>
              </w:rPr>
              <w:t>5</w:t>
            </w:r>
          </w:p>
          <w:p w14:paraId="6FD69C74" w14:textId="77777777" w:rsidR="006120B4" w:rsidRPr="0034687F" w:rsidRDefault="006120B4" w:rsidP="00BE1392">
            <w:pPr>
              <w:jc w:val="center"/>
              <w:rPr>
                <w:rFonts w:ascii="Akzidenz-Grotesk BQ Light" w:hAnsi="Akzidenz-Grotesk BQ Light" w:cs="Arial"/>
                <w:sz w:val="28"/>
                <w:szCs w:val="28"/>
              </w:rPr>
            </w:pPr>
          </w:p>
        </w:tc>
        <w:tc>
          <w:tcPr>
            <w:tcW w:w="2993" w:type="dxa"/>
          </w:tcPr>
          <w:p w14:paraId="173CF7B8" w14:textId="77777777" w:rsidR="006120B4" w:rsidRPr="0034687F" w:rsidRDefault="006120B4" w:rsidP="00BE1392">
            <w:pPr>
              <w:jc w:val="right"/>
              <w:rPr>
                <w:rFonts w:ascii="Akzidenz-Grotesk BQ Light" w:hAnsi="Akzidenz-Grotesk BQ Light" w:cs="Arial"/>
                <w:sz w:val="28"/>
                <w:szCs w:val="28"/>
              </w:rPr>
            </w:pPr>
          </w:p>
          <w:p w14:paraId="18F7FEC6" w14:textId="77777777" w:rsidR="006120B4" w:rsidRPr="0034687F" w:rsidRDefault="006120B4" w:rsidP="00BE1392">
            <w:pPr>
              <w:jc w:val="right"/>
              <w:rPr>
                <w:rFonts w:ascii="Akzidenz-Grotesk BQ Light" w:hAnsi="Akzidenz-Grotesk BQ Light" w:cs="Arial"/>
                <w:sz w:val="28"/>
                <w:szCs w:val="28"/>
              </w:rPr>
            </w:pPr>
          </w:p>
          <w:p w14:paraId="7CF5BCDB" w14:textId="1B9D1302"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2</w:t>
            </w:r>
            <w:r>
              <w:rPr>
                <w:rFonts w:ascii="Akzidenz-Grotesk BQ Light" w:hAnsi="Akzidenz-Grotesk BQ Light" w:cs="Arial"/>
                <w:sz w:val="28"/>
                <w:szCs w:val="28"/>
              </w:rPr>
              <w:t>1</w:t>
            </w:r>
            <w:r w:rsidR="0004567F">
              <w:rPr>
                <w:rFonts w:ascii="Akzidenz-Grotesk BQ Light" w:hAnsi="Akzidenz-Grotesk BQ Light" w:cs="Arial"/>
                <w:sz w:val="28"/>
                <w:szCs w:val="28"/>
              </w:rPr>
              <w:t>7,472,346.90</w:t>
            </w:r>
          </w:p>
          <w:p w14:paraId="7A5B0FF9" w14:textId="77777777" w:rsidR="006120B4" w:rsidRPr="0034687F" w:rsidRDefault="006120B4" w:rsidP="00BE1392">
            <w:pPr>
              <w:jc w:val="right"/>
              <w:rPr>
                <w:rFonts w:ascii="Akzidenz-Grotesk BQ Light" w:hAnsi="Akzidenz-Grotesk BQ Light" w:cs="Arial"/>
                <w:sz w:val="28"/>
                <w:szCs w:val="28"/>
              </w:rPr>
            </w:pPr>
          </w:p>
          <w:p w14:paraId="1280AB63"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1CCBA914" w14:textId="77777777" w:rsidTr="00BE1392">
        <w:trPr>
          <w:trHeight w:val="698"/>
        </w:trPr>
        <w:tc>
          <w:tcPr>
            <w:tcW w:w="2992" w:type="dxa"/>
          </w:tcPr>
          <w:p w14:paraId="245DCCDD" w14:textId="77777777" w:rsidR="006120B4" w:rsidRPr="0034687F" w:rsidRDefault="006120B4" w:rsidP="00BE1392">
            <w:pPr>
              <w:rPr>
                <w:rFonts w:ascii="Akzidenz-Grotesk BQ Light" w:hAnsi="Akzidenz-Grotesk BQ Light" w:cs="Arial"/>
                <w:sz w:val="28"/>
                <w:szCs w:val="28"/>
              </w:rPr>
            </w:pPr>
          </w:p>
          <w:p w14:paraId="3D88FE3F" w14:textId="77777777" w:rsidR="006120B4" w:rsidRPr="0034687F" w:rsidRDefault="006120B4" w:rsidP="00BE1392">
            <w:pPr>
              <w:rPr>
                <w:rFonts w:ascii="Akzidenz-Grotesk BQ Light" w:hAnsi="Akzidenz-Grotesk BQ Light" w:cs="Arial"/>
                <w:sz w:val="28"/>
                <w:szCs w:val="28"/>
              </w:rPr>
            </w:pPr>
          </w:p>
          <w:p w14:paraId="4B8E870F"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CIVIL O MERCANTIL</w:t>
            </w:r>
          </w:p>
        </w:tc>
        <w:tc>
          <w:tcPr>
            <w:tcW w:w="2993" w:type="dxa"/>
          </w:tcPr>
          <w:p w14:paraId="35E031ED" w14:textId="77777777" w:rsidR="006120B4" w:rsidRPr="0034687F" w:rsidRDefault="006120B4" w:rsidP="00BE1392">
            <w:pPr>
              <w:jc w:val="center"/>
              <w:rPr>
                <w:rFonts w:ascii="Akzidenz-Grotesk BQ Light" w:hAnsi="Akzidenz-Grotesk BQ Light" w:cs="Arial"/>
                <w:sz w:val="28"/>
                <w:szCs w:val="28"/>
              </w:rPr>
            </w:pPr>
          </w:p>
          <w:p w14:paraId="74E82504" w14:textId="77777777" w:rsidR="006120B4" w:rsidRPr="0034687F" w:rsidRDefault="006120B4" w:rsidP="00BE1392">
            <w:pPr>
              <w:jc w:val="center"/>
              <w:rPr>
                <w:rFonts w:ascii="Akzidenz-Grotesk BQ Light" w:hAnsi="Akzidenz-Grotesk BQ Light" w:cs="Arial"/>
                <w:sz w:val="28"/>
                <w:szCs w:val="28"/>
              </w:rPr>
            </w:pPr>
          </w:p>
          <w:p w14:paraId="08E0F514" w14:textId="77777777"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2</w:t>
            </w:r>
          </w:p>
        </w:tc>
        <w:tc>
          <w:tcPr>
            <w:tcW w:w="2993" w:type="dxa"/>
          </w:tcPr>
          <w:p w14:paraId="3926C606" w14:textId="77777777" w:rsidR="006120B4" w:rsidRPr="0034687F" w:rsidRDefault="006120B4" w:rsidP="00BE1392">
            <w:pPr>
              <w:jc w:val="right"/>
              <w:rPr>
                <w:rFonts w:ascii="Akzidenz-Grotesk BQ Light" w:hAnsi="Akzidenz-Grotesk BQ Light" w:cs="Arial"/>
                <w:sz w:val="28"/>
                <w:szCs w:val="28"/>
              </w:rPr>
            </w:pPr>
          </w:p>
          <w:p w14:paraId="1F87B224" w14:textId="77777777" w:rsidR="006120B4" w:rsidRPr="0034687F" w:rsidRDefault="006120B4" w:rsidP="00BE1392">
            <w:pPr>
              <w:jc w:val="right"/>
              <w:rPr>
                <w:rFonts w:ascii="Akzidenz-Grotesk BQ Light" w:hAnsi="Akzidenz-Grotesk BQ Light" w:cs="Arial"/>
                <w:sz w:val="28"/>
                <w:szCs w:val="28"/>
              </w:rPr>
            </w:pPr>
          </w:p>
          <w:p w14:paraId="33C9E060" w14:textId="77777777"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32,464,811.63</w:t>
            </w:r>
          </w:p>
          <w:p w14:paraId="62B19FC9" w14:textId="77777777" w:rsidR="006120B4" w:rsidRPr="0034687F" w:rsidRDefault="006120B4" w:rsidP="00BE1392">
            <w:pPr>
              <w:jc w:val="center"/>
              <w:rPr>
                <w:rFonts w:ascii="Akzidenz-Grotesk BQ Light" w:hAnsi="Akzidenz-Grotesk BQ Light" w:cs="Arial"/>
                <w:sz w:val="28"/>
                <w:szCs w:val="28"/>
              </w:rPr>
            </w:pPr>
          </w:p>
          <w:p w14:paraId="534BC4D9"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2E307B3A" w14:textId="77777777" w:rsidTr="00BE1392">
        <w:trPr>
          <w:trHeight w:val="704"/>
        </w:trPr>
        <w:tc>
          <w:tcPr>
            <w:tcW w:w="2992" w:type="dxa"/>
            <w:shd w:val="clear" w:color="auto" w:fill="D9D9D9"/>
          </w:tcPr>
          <w:p w14:paraId="4C221B7D" w14:textId="77777777" w:rsidR="006120B4" w:rsidRPr="0034687F" w:rsidRDefault="006120B4" w:rsidP="00BE1392">
            <w:pPr>
              <w:rPr>
                <w:rFonts w:ascii="Akzidenz-Grotesk BQ Light" w:hAnsi="Akzidenz-Grotesk BQ Light" w:cs="Arial"/>
                <w:b/>
                <w:sz w:val="28"/>
                <w:szCs w:val="28"/>
              </w:rPr>
            </w:pPr>
          </w:p>
          <w:p w14:paraId="53855F3A" w14:textId="77777777" w:rsidR="006120B4" w:rsidRPr="0034687F" w:rsidRDefault="006120B4" w:rsidP="00BE1392">
            <w:pPr>
              <w:rPr>
                <w:rFonts w:ascii="Akzidenz-Grotesk BQ Light" w:hAnsi="Akzidenz-Grotesk BQ Light" w:cs="Arial"/>
                <w:b/>
                <w:sz w:val="28"/>
                <w:szCs w:val="28"/>
              </w:rPr>
            </w:pPr>
          </w:p>
          <w:p w14:paraId="3EA32596"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TOTAL</w:t>
            </w:r>
          </w:p>
          <w:p w14:paraId="13E5CC74" w14:textId="77777777" w:rsidR="006120B4" w:rsidRPr="0034687F" w:rsidRDefault="006120B4" w:rsidP="00BE1392">
            <w:pPr>
              <w:rPr>
                <w:rFonts w:ascii="Akzidenz-Grotesk BQ Light" w:hAnsi="Akzidenz-Grotesk BQ Light" w:cs="Arial"/>
                <w:b/>
                <w:sz w:val="28"/>
                <w:szCs w:val="28"/>
              </w:rPr>
            </w:pPr>
          </w:p>
          <w:p w14:paraId="71E13343" w14:textId="77777777" w:rsidR="006120B4" w:rsidRPr="0034687F" w:rsidRDefault="006120B4" w:rsidP="00BE1392">
            <w:pPr>
              <w:rPr>
                <w:rFonts w:ascii="Akzidenz-Grotesk BQ Light" w:hAnsi="Akzidenz-Grotesk BQ Light" w:cs="Arial"/>
                <w:b/>
                <w:sz w:val="28"/>
                <w:szCs w:val="28"/>
              </w:rPr>
            </w:pPr>
          </w:p>
        </w:tc>
        <w:tc>
          <w:tcPr>
            <w:tcW w:w="2993" w:type="dxa"/>
            <w:shd w:val="clear" w:color="auto" w:fill="D9D9D9"/>
          </w:tcPr>
          <w:p w14:paraId="67788939" w14:textId="77777777" w:rsidR="006120B4" w:rsidRPr="0034687F" w:rsidRDefault="006120B4" w:rsidP="00BE1392">
            <w:pPr>
              <w:jc w:val="center"/>
              <w:rPr>
                <w:rFonts w:ascii="Akzidenz-Grotesk BQ Light" w:hAnsi="Akzidenz-Grotesk BQ Light" w:cs="Arial"/>
                <w:b/>
                <w:sz w:val="28"/>
                <w:szCs w:val="28"/>
              </w:rPr>
            </w:pPr>
          </w:p>
          <w:p w14:paraId="16354187" w14:textId="77777777" w:rsidR="006120B4" w:rsidRPr="0034687F" w:rsidRDefault="006120B4" w:rsidP="00BE1392">
            <w:pPr>
              <w:jc w:val="center"/>
              <w:rPr>
                <w:rFonts w:ascii="Akzidenz-Grotesk BQ Light" w:hAnsi="Akzidenz-Grotesk BQ Light" w:cs="Arial"/>
                <w:b/>
                <w:sz w:val="28"/>
                <w:szCs w:val="28"/>
              </w:rPr>
            </w:pPr>
          </w:p>
          <w:p w14:paraId="141F8826" w14:textId="713BE04C"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13</w:t>
            </w:r>
            <w:r w:rsidR="0004567F">
              <w:rPr>
                <w:rFonts w:ascii="Akzidenz-Grotesk BQ Light" w:hAnsi="Akzidenz-Grotesk BQ Light" w:cs="Arial"/>
                <w:b/>
                <w:sz w:val="28"/>
                <w:szCs w:val="28"/>
              </w:rPr>
              <w:t>7</w:t>
            </w:r>
          </w:p>
          <w:p w14:paraId="18B6E4D0" w14:textId="77777777" w:rsidR="006120B4" w:rsidRPr="0034687F" w:rsidRDefault="006120B4" w:rsidP="00BE1392">
            <w:pPr>
              <w:jc w:val="center"/>
              <w:rPr>
                <w:rFonts w:ascii="Akzidenz-Grotesk BQ Light" w:hAnsi="Akzidenz-Grotesk BQ Light" w:cs="Arial"/>
                <w:b/>
                <w:sz w:val="28"/>
                <w:szCs w:val="28"/>
              </w:rPr>
            </w:pPr>
          </w:p>
          <w:p w14:paraId="3B74AC38" w14:textId="77777777" w:rsidR="006120B4" w:rsidRPr="0034687F" w:rsidRDefault="006120B4" w:rsidP="00BE1392">
            <w:pPr>
              <w:jc w:val="center"/>
              <w:rPr>
                <w:rFonts w:ascii="Akzidenz-Grotesk BQ Light" w:hAnsi="Akzidenz-Grotesk BQ Light" w:cs="Arial"/>
                <w:b/>
                <w:sz w:val="28"/>
                <w:szCs w:val="28"/>
              </w:rPr>
            </w:pPr>
          </w:p>
        </w:tc>
        <w:tc>
          <w:tcPr>
            <w:tcW w:w="2993" w:type="dxa"/>
            <w:shd w:val="clear" w:color="auto" w:fill="D9D9D9"/>
          </w:tcPr>
          <w:p w14:paraId="05FFC414" w14:textId="77777777" w:rsidR="006120B4" w:rsidRPr="0034687F" w:rsidRDefault="006120B4" w:rsidP="00BE1392">
            <w:pPr>
              <w:jc w:val="right"/>
              <w:rPr>
                <w:rFonts w:ascii="Akzidenz-Grotesk BQ Light" w:hAnsi="Akzidenz-Grotesk BQ Light" w:cs="Arial"/>
                <w:b/>
                <w:sz w:val="28"/>
                <w:szCs w:val="28"/>
              </w:rPr>
            </w:pPr>
          </w:p>
          <w:p w14:paraId="4011DDAD" w14:textId="77777777" w:rsidR="006120B4" w:rsidRPr="0034687F" w:rsidRDefault="006120B4" w:rsidP="00BE1392">
            <w:pPr>
              <w:jc w:val="right"/>
              <w:rPr>
                <w:rFonts w:ascii="Akzidenz-Grotesk BQ Light" w:hAnsi="Akzidenz-Grotesk BQ Light" w:cs="Arial"/>
                <w:b/>
                <w:sz w:val="28"/>
                <w:szCs w:val="28"/>
              </w:rPr>
            </w:pPr>
          </w:p>
          <w:p w14:paraId="08720859" w14:textId="567B99BF" w:rsidR="006120B4" w:rsidRPr="0034687F" w:rsidRDefault="006120B4" w:rsidP="00BE1392">
            <w:pPr>
              <w:jc w:val="right"/>
              <w:rPr>
                <w:rFonts w:ascii="Akzidenz-Grotesk BQ Light" w:hAnsi="Akzidenz-Grotesk BQ Light" w:cs="Arial"/>
                <w:b/>
                <w:sz w:val="28"/>
                <w:szCs w:val="28"/>
              </w:rPr>
            </w:pPr>
            <w:r w:rsidRPr="0034687F">
              <w:rPr>
                <w:rFonts w:ascii="Akzidenz-Grotesk BQ Light" w:hAnsi="Akzidenz-Grotesk BQ Light" w:cs="Arial"/>
                <w:b/>
                <w:sz w:val="28"/>
                <w:szCs w:val="28"/>
              </w:rPr>
              <w:t>2</w:t>
            </w:r>
            <w:r>
              <w:rPr>
                <w:rFonts w:ascii="Akzidenz-Grotesk BQ Light" w:hAnsi="Akzidenz-Grotesk BQ Light" w:cs="Arial"/>
                <w:b/>
                <w:sz w:val="28"/>
                <w:szCs w:val="28"/>
              </w:rPr>
              <w:t>4</w:t>
            </w:r>
            <w:r w:rsidR="0004567F">
              <w:rPr>
                <w:rFonts w:ascii="Akzidenz-Grotesk BQ Light" w:hAnsi="Akzidenz-Grotesk BQ Light" w:cs="Arial"/>
                <w:b/>
                <w:sz w:val="28"/>
                <w:szCs w:val="28"/>
              </w:rPr>
              <w:t>9</w:t>
            </w:r>
            <w:r w:rsidRPr="0034687F">
              <w:rPr>
                <w:rFonts w:ascii="Akzidenz-Grotesk BQ Light" w:hAnsi="Akzidenz-Grotesk BQ Light" w:cs="Arial"/>
                <w:b/>
                <w:sz w:val="28"/>
                <w:szCs w:val="28"/>
              </w:rPr>
              <w:t>,</w:t>
            </w:r>
            <w:r w:rsidR="0004567F">
              <w:rPr>
                <w:rFonts w:ascii="Akzidenz-Grotesk BQ Light" w:hAnsi="Akzidenz-Grotesk BQ Light" w:cs="Arial"/>
                <w:b/>
                <w:sz w:val="28"/>
                <w:szCs w:val="28"/>
              </w:rPr>
              <w:t>937</w:t>
            </w:r>
            <w:r w:rsidRPr="0034687F">
              <w:rPr>
                <w:rFonts w:ascii="Akzidenz-Grotesk BQ Light" w:hAnsi="Akzidenz-Grotesk BQ Light" w:cs="Arial"/>
                <w:b/>
                <w:sz w:val="28"/>
                <w:szCs w:val="28"/>
              </w:rPr>
              <w:t>,</w:t>
            </w:r>
            <w:r w:rsidR="0004567F">
              <w:rPr>
                <w:rFonts w:ascii="Akzidenz-Grotesk BQ Light" w:hAnsi="Akzidenz-Grotesk BQ Light" w:cs="Arial"/>
                <w:b/>
                <w:sz w:val="28"/>
                <w:szCs w:val="28"/>
              </w:rPr>
              <w:t>158</w:t>
            </w:r>
            <w:r w:rsidRPr="0034687F">
              <w:rPr>
                <w:rFonts w:ascii="Akzidenz-Grotesk BQ Light" w:hAnsi="Akzidenz-Grotesk BQ Light" w:cs="Arial"/>
                <w:b/>
                <w:sz w:val="28"/>
                <w:szCs w:val="28"/>
              </w:rPr>
              <w:t>.</w:t>
            </w:r>
            <w:r w:rsidR="0004567F">
              <w:rPr>
                <w:rFonts w:ascii="Akzidenz-Grotesk BQ Light" w:hAnsi="Akzidenz-Grotesk BQ Light" w:cs="Arial"/>
                <w:b/>
                <w:sz w:val="28"/>
                <w:szCs w:val="28"/>
              </w:rPr>
              <w:t>53</w:t>
            </w:r>
          </w:p>
          <w:p w14:paraId="19B6F149" w14:textId="77777777" w:rsidR="006120B4" w:rsidRPr="0034687F" w:rsidRDefault="006120B4" w:rsidP="00BE1392">
            <w:pPr>
              <w:jc w:val="right"/>
              <w:rPr>
                <w:rFonts w:ascii="Akzidenz-Grotesk BQ Light" w:hAnsi="Akzidenz-Grotesk BQ Light" w:cs="Arial"/>
                <w:b/>
                <w:sz w:val="28"/>
                <w:szCs w:val="28"/>
              </w:rPr>
            </w:pPr>
          </w:p>
          <w:p w14:paraId="1A5344C7" w14:textId="77777777" w:rsidR="006120B4" w:rsidRPr="0034687F" w:rsidRDefault="006120B4" w:rsidP="00BE1392">
            <w:pPr>
              <w:jc w:val="right"/>
              <w:rPr>
                <w:rFonts w:ascii="Akzidenz-Grotesk BQ Light" w:hAnsi="Akzidenz-Grotesk BQ Light" w:cs="Arial"/>
                <w:b/>
                <w:sz w:val="28"/>
                <w:szCs w:val="28"/>
              </w:rPr>
            </w:pPr>
          </w:p>
          <w:p w14:paraId="0782562C" w14:textId="77777777" w:rsidR="006120B4" w:rsidRPr="0034687F" w:rsidRDefault="006120B4" w:rsidP="00BE1392">
            <w:pPr>
              <w:rPr>
                <w:rFonts w:ascii="Akzidenz-Grotesk BQ Light" w:hAnsi="Akzidenz-Grotesk BQ Light" w:cs="Arial"/>
                <w:b/>
                <w:sz w:val="28"/>
                <w:szCs w:val="28"/>
              </w:rPr>
            </w:pPr>
          </w:p>
        </w:tc>
      </w:tr>
    </w:tbl>
    <w:p w14:paraId="14F41E1D" w14:textId="77777777" w:rsidR="006120B4" w:rsidRPr="0034687F" w:rsidRDefault="006120B4" w:rsidP="006120B4">
      <w:pPr>
        <w:tabs>
          <w:tab w:val="left" w:pos="1860"/>
        </w:tabs>
        <w:spacing w:after="0"/>
        <w:rPr>
          <w:rFonts w:ascii="Akzidenz-Grotesk BQ Light" w:eastAsia="Times New Roman" w:hAnsi="Akzidenz-Grotesk BQ Light" w:cs="Arial"/>
          <w:lang w:val="es-ES"/>
        </w:rPr>
      </w:pPr>
    </w:p>
    <w:p w14:paraId="7434014B"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0A22946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BA32A1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D91F6C3"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13B48B5B" w14:textId="77777777" w:rsidR="006120B4" w:rsidRPr="0034687F" w:rsidRDefault="006120B4" w:rsidP="006120B4">
      <w:pPr>
        <w:spacing w:after="0" w:line="240" w:lineRule="auto"/>
        <w:contextualSpacing/>
        <w:jc w:val="both"/>
        <w:rPr>
          <w:rFonts w:ascii="Akzidenz-Grotesk BQ Light" w:hAnsi="Akzidenz-Grotesk BQ Light"/>
          <w:sz w:val="24"/>
          <w:szCs w:val="24"/>
        </w:rPr>
      </w:pPr>
    </w:p>
    <w:p w14:paraId="1052E6EC"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57719C70"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09C7023A" w14:textId="77777777" w:rsidR="006120B4" w:rsidRDefault="006120B4" w:rsidP="005B39D5">
      <w:pPr>
        <w:jc w:val="both"/>
      </w:pPr>
    </w:p>
    <w:p w14:paraId="38739BC5" w14:textId="77777777" w:rsidR="006120B4" w:rsidRDefault="006120B4" w:rsidP="005B39D5">
      <w:pPr>
        <w:jc w:val="both"/>
      </w:pPr>
    </w:p>
    <w:p w14:paraId="0DBD8413" w14:textId="77777777" w:rsidR="005B39D5" w:rsidRDefault="005B39D5" w:rsidP="005B39D5">
      <w:pPr>
        <w:jc w:val="both"/>
      </w:pPr>
    </w:p>
    <w:sectPr w:rsidR="005B39D5" w:rsidSect="005B39D5">
      <w:headerReference w:type="default" r:id="rId6"/>
      <w:footerReference w:type="default" r:id="rId7"/>
      <w:pgSz w:w="12240" w:h="15840"/>
      <w:pgMar w:top="1684" w:right="1077" w:bottom="992"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DC83" w14:textId="77777777" w:rsidR="00556CFE" w:rsidRDefault="00556CFE" w:rsidP="00D8775E">
      <w:pPr>
        <w:spacing w:after="0" w:line="240" w:lineRule="auto"/>
      </w:pPr>
      <w:r>
        <w:separator/>
      </w:r>
    </w:p>
  </w:endnote>
  <w:endnote w:type="continuationSeparator" w:id="0">
    <w:p w14:paraId="18F550F3" w14:textId="77777777" w:rsidR="00556CFE" w:rsidRDefault="00556CFE" w:rsidP="00D8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kzidenz-Grotesk BQ Light">
    <w:altName w:val="Calibri"/>
    <w:panose1 w:val="00000000000000000000"/>
    <w:charset w:val="00"/>
    <w:family w:val="modern"/>
    <w:notTrueType/>
    <w:pitch w:val="variable"/>
    <w:sig w:usb0="A000002F" w:usb1="0000000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7100" w14:textId="4F75533E" w:rsidR="00D65BCA" w:rsidRDefault="00D65BCA">
    <w:pPr>
      <w:pStyle w:val="Piedepgina"/>
    </w:pPr>
    <w:r>
      <w:rPr>
        <w:noProof/>
      </w:rPr>
      <mc:AlternateContent>
        <mc:Choice Requires="wps">
          <w:drawing>
            <wp:anchor distT="0" distB="0" distL="114300" distR="114300" simplePos="0" relativeHeight="251659264" behindDoc="0" locked="0" layoutInCell="1" allowOverlap="1" wp14:anchorId="6A6F16B2" wp14:editId="097D3A88">
              <wp:simplePos x="0" y="0"/>
              <wp:positionH relativeFrom="column">
                <wp:posOffset>4872990</wp:posOffset>
              </wp:positionH>
              <wp:positionV relativeFrom="paragraph">
                <wp:posOffset>239395</wp:posOffset>
              </wp:positionV>
              <wp:extent cx="1857375" cy="257175"/>
              <wp:effectExtent l="0" t="0" r="0" b="0"/>
              <wp:wrapNone/>
              <wp:docPr id="1610212190" name="Cuadro de texto 1"/>
              <wp:cNvGraphicFramePr/>
              <a:graphic xmlns:a="http://schemas.openxmlformats.org/drawingml/2006/main">
                <a:graphicData uri="http://schemas.microsoft.com/office/word/2010/wordprocessingShape">
                  <wps:wsp>
                    <wps:cNvSpPr txBox="1"/>
                    <wps:spPr>
                      <a:xfrm>
                        <a:off x="0" y="0"/>
                        <a:ext cx="1857375" cy="257175"/>
                      </a:xfrm>
                      <a:prstGeom prst="rect">
                        <a:avLst/>
                      </a:prstGeom>
                      <a:noFill/>
                      <a:ln w="6350">
                        <a:noFill/>
                      </a:ln>
                    </wps:spPr>
                    <wps:txb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6F16B2" id="_x0000_t202" coordsize="21600,21600" o:spt="202" path="m,l,21600r21600,l21600,xe">
              <v:stroke joinstyle="miter"/>
              <v:path gradientshapeok="t" o:connecttype="rect"/>
            </v:shapetype>
            <v:shape id="Cuadro de texto 1" o:spid="_x0000_s1026" type="#_x0000_t202" style="position:absolute;margin-left:383.7pt;margin-top:18.85pt;width:146.2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8ROFgIAACwEAAAOAAAAZHJzL2Uyb0RvYy54bWysU01vGyEQvVfqf0Dc67UdO05WXkduIleV&#10;rCSSU+WMWfCuBAwF7F3313dg1x9K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" filled="f" stroked="f" strokeweight=".5pt">
              <v:textbo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6FD7" w14:textId="77777777" w:rsidR="00556CFE" w:rsidRDefault="00556CFE" w:rsidP="00D8775E">
      <w:pPr>
        <w:spacing w:after="0" w:line="240" w:lineRule="auto"/>
      </w:pPr>
      <w:r>
        <w:separator/>
      </w:r>
    </w:p>
  </w:footnote>
  <w:footnote w:type="continuationSeparator" w:id="0">
    <w:p w14:paraId="0E51ABCE" w14:textId="77777777" w:rsidR="00556CFE" w:rsidRDefault="00556CFE" w:rsidP="00D8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9DB6" w14:textId="5BF7C2C9" w:rsidR="00CA7A72" w:rsidRDefault="008E044D" w:rsidP="00F36FA9">
    <w:pPr>
      <w:pStyle w:val="Encabezado"/>
      <w:tabs>
        <w:tab w:val="clear" w:pos="4419"/>
        <w:tab w:val="clear" w:pos="8838"/>
        <w:tab w:val="left" w:pos="7665"/>
      </w:tabs>
      <w:rPr>
        <w:noProof/>
      </w:rPr>
    </w:pPr>
    <w:r>
      <w:rPr>
        <w:noProof/>
      </w:rPr>
      <w:drawing>
        <wp:anchor distT="0" distB="0" distL="114300" distR="114300" simplePos="0" relativeHeight="251658239" behindDoc="0" locked="0" layoutInCell="1" allowOverlap="1" wp14:anchorId="1D77813B" wp14:editId="28D8AA37">
          <wp:simplePos x="0" y="0"/>
          <wp:positionH relativeFrom="page">
            <wp:align>right</wp:align>
          </wp:positionH>
          <wp:positionV relativeFrom="paragraph">
            <wp:posOffset>-449580</wp:posOffset>
          </wp:positionV>
          <wp:extent cx="7772400" cy="10074551"/>
          <wp:effectExtent l="0" t="0" r="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745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09F54E" w14:textId="41108F9A" w:rsidR="00D8775E" w:rsidRDefault="00F36FA9" w:rsidP="00F36FA9">
    <w:pPr>
      <w:pStyle w:val="Encabezado"/>
      <w:tabs>
        <w:tab w:val="clear" w:pos="4419"/>
        <w:tab w:val="clear" w:pos="8838"/>
        <w:tab w:val="left" w:pos="766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5E"/>
    <w:rsid w:val="00025676"/>
    <w:rsid w:val="0004567F"/>
    <w:rsid w:val="00054915"/>
    <w:rsid w:val="000A27ED"/>
    <w:rsid w:val="0025690D"/>
    <w:rsid w:val="003F7245"/>
    <w:rsid w:val="0042599A"/>
    <w:rsid w:val="004A3D4C"/>
    <w:rsid w:val="004E3C8D"/>
    <w:rsid w:val="0051270B"/>
    <w:rsid w:val="00556CFE"/>
    <w:rsid w:val="005969E0"/>
    <w:rsid w:val="005B39D5"/>
    <w:rsid w:val="005D3DFD"/>
    <w:rsid w:val="006120B4"/>
    <w:rsid w:val="006639A3"/>
    <w:rsid w:val="00764EDB"/>
    <w:rsid w:val="007940BD"/>
    <w:rsid w:val="008E044D"/>
    <w:rsid w:val="00926000"/>
    <w:rsid w:val="00960008"/>
    <w:rsid w:val="009E4290"/>
    <w:rsid w:val="00B624F6"/>
    <w:rsid w:val="00BD09AB"/>
    <w:rsid w:val="00C1603B"/>
    <w:rsid w:val="00CA7A72"/>
    <w:rsid w:val="00D65BCA"/>
    <w:rsid w:val="00D8775E"/>
    <w:rsid w:val="00E045E1"/>
    <w:rsid w:val="00E421E8"/>
    <w:rsid w:val="00F36F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21DA"/>
  <w15:chartTrackingRefBased/>
  <w15:docId w15:val="{0378CE8F-B995-4436-9D0D-1DA2EDBC8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0B4"/>
    <w:rPr>
      <w:rFonts w:ascii="Calibri" w:eastAsia="Calibri" w:hAnsi="Calibri" w:cs="Calibri"/>
      <w:kern w:val="0"/>
      <w:lang w:eastAsia="es-MX"/>
      <w14:ligatures w14:val="none"/>
    </w:rPr>
  </w:style>
  <w:style w:type="paragraph" w:styleId="Ttulo1">
    <w:name w:val="heading 1"/>
    <w:basedOn w:val="Normal"/>
    <w:next w:val="Normal"/>
    <w:link w:val="Ttulo1Car"/>
    <w:uiPriority w:val="9"/>
    <w:qFormat/>
    <w:rsid w:val="00D8775E"/>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8775E"/>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8775E"/>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8775E"/>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8775E"/>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8775E"/>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8775E"/>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8775E"/>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8775E"/>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775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8775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8775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8775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8775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877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77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77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775E"/>
    <w:rPr>
      <w:rFonts w:eastAsiaTheme="majorEastAsia" w:cstheme="majorBidi"/>
      <w:color w:val="272727" w:themeColor="text1" w:themeTint="D8"/>
    </w:rPr>
  </w:style>
  <w:style w:type="paragraph" w:styleId="Ttulo">
    <w:name w:val="Title"/>
    <w:basedOn w:val="Normal"/>
    <w:next w:val="Normal"/>
    <w:link w:val="TtuloCar"/>
    <w:uiPriority w:val="10"/>
    <w:qFormat/>
    <w:rsid w:val="00D8775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877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775E"/>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877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775E"/>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8775E"/>
    <w:rPr>
      <w:i/>
      <w:iCs/>
      <w:color w:val="404040" w:themeColor="text1" w:themeTint="BF"/>
    </w:rPr>
  </w:style>
  <w:style w:type="paragraph" w:styleId="Prrafodelista">
    <w:name w:val="List Paragraph"/>
    <w:basedOn w:val="Normal"/>
    <w:uiPriority w:val="34"/>
    <w:qFormat/>
    <w:rsid w:val="00D8775E"/>
    <w:pPr>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D8775E"/>
    <w:rPr>
      <w:i/>
      <w:iCs/>
      <w:color w:val="2F5496" w:themeColor="accent1" w:themeShade="BF"/>
    </w:rPr>
  </w:style>
  <w:style w:type="paragraph" w:styleId="Citadestacada">
    <w:name w:val="Intense Quote"/>
    <w:basedOn w:val="Normal"/>
    <w:next w:val="Normal"/>
    <w:link w:val="CitadestacadaCar"/>
    <w:uiPriority w:val="30"/>
    <w:qFormat/>
    <w:rsid w:val="00D8775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8775E"/>
    <w:rPr>
      <w:i/>
      <w:iCs/>
      <w:color w:val="2F5496" w:themeColor="accent1" w:themeShade="BF"/>
    </w:rPr>
  </w:style>
  <w:style w:type="character" w:styleId="Referenciaintensa">
    <w:name w:val="Intense Reference"/>
    <w:basedOn w:val="Fuentedeprrafopredeter"/>
    <w:uiPriority w:val="32"/>
    <w:qFormat/>
    <w:rsid w:val="00D8775E"/>
    <w:rPr>
      <w:b/>
      <w:bCs/>
      <w:smallCaps/>
      <w:color w:val="2F5496" w:themeColor="accent1" w:themeShade="BF"/>
      <w:spacing w:val="5"/>
    </w:rPr>
  </w:style>
  <w:style w:type="paragraph" w:styleId="Encabezado">
    <w:name w:val="header"/>
    <w:basedOn w:val="Normal"/>
    <w:link w:val="Encabezado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EncabezadoCar">
    <w:name w:val="Encabezado Car"/>
    <w:basedOn w:val="Fuentedeprrafopredeter"/>
    <w:link w:val="Encabezado"/>
    <w:uiPriority w:val="99"/>
    <w:rsid w:val="00D8775E"/>
  </w:style>
  <w:style w:type="paragraph" w:styleId="Piedepgina">
    <w:name w:val="footer"/>
    <w:basedOn w:val="Normal"/>
    <w:link w:val="Piedepgina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PiedepginaCar">
    <w:name w:val="Pie de página Car"/>
    <w:basedOn w:val="Fuentedeprrafopredeter"/>
    <w:link w:val="Piedepgina"/>
    <w:uiPriority w:val="99"/>
    <w:rsid w:val="00D8775E"/>
  </w:style>
  <w:style w:type="table" w:styleId="Tablaconcuadrcula">
    <w:name w:val="Table Grid"/>
    <w:basedOn w:val="Tablanormal"/>
    <w:uiPriority w:val="39"/>
    <w:rsid w:val="006120B4"/>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244</Words>
  <Characters>1348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BORREGO</dc:creator>
  <cp:keywords/>
  <dc:description/>
  <cp:lastModifiedBy>Elida Cortes</cp:lastModifiedBy>
  <cp:revision>6</cp:revision>
  <cp:lastPrinted>2026-02-09T23:09:00Z</cp:lastPrinted>
  <dcterms:created xsi:type="dcterms:W3CDTF">2026-02-07T03:52:00Z</dcterms:created>
  <dcterms:modified xsi:type="dcterms:W3CDTF">2026-02-09T23:09:00Z</dcterms:modified>
</cp:coreProperties>
</file>