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53F6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  <w:bookmarkStart w:id="0" w:name="_Toc460230145"/>
    </w:p>
    <w:p w14:paraId="754676BA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14:paraId="2B45AB58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537"/>
      </w:tblGrid>
      <w:tr w:rsidR="008D1397" w:rsidRPr="004F286A" w14:paraId="1FEFF87B" w14:textId="77777777" w:rsidTr="00723864">
        <w:tc>
          <w:tcPr>
            <w:tcW w:w="4237" w:type="dxa"/>
            <w:shd w:val="clear" w:color="auto" w:fill="00B050"/>
          </w:tcPr>
          <w:p w14:paraId="2ACB067E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</w:tcPr>
          <w:p w14:paraId="49C4DA1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Jurídica</w:t>
            </w:r>
          </w:p>
        </w:tc>
      </w:tr>
      <w:tr w:rsidR="008D1397" w:rsidRPr="004F286A" w14:paraId="72270D7D" w14:textId="77777777" w:rsidTr="00723864">
        <w:tc>
          <w:tcPr>
            <w:tcW w:w="4237" w:type="dxa"/>
            <w:shd w:val="clear" w:color="auto" w:fill="00B050"/>
          </w:tcPr>
          <w:p w14:paraId="541C42C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</w:tcPr>
          <w:p w14:paraId="5B3A99B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8D1397" w:rsidRPr="004F286A" w14:paraId="6D04D712" w14:textId="77777777" w:rsidTr="00723864">
        <w:tc>
          <w:tcPr>
            <w:tcW w:w="4237" w:type="dxa"/>
            <w:shd w:val="clear" w:color="auto" w:fill="00B050"/>
          </w:tcPr>
          <w:p w14:paraId="5F3D6DB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</w:tcPr>
          <w:p w14:paraId="52A708A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</w:t>
            </w:r>
          </w:p>
        </w:tc>
      </w:tr>
      <w:tr w:rsidR="008D1397" w:rsidRPr="004F286A" w14:paraId="4C7DE246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B050"/>
          </w:tcPr>
          <w:p w14:paraId="6DBBC1E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570A983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Jurídica.</w:t>
            </w:r>
          </w:p>
        </w:tc>
      </w:tr>
      <w:tr w:rsidR="008D1397" w:rsidRPr="004F286A" w14:paraId="077C869C" w14:textId="77777777" w:rsidTr="00723864">
        <w:tc>
          <w:tcPr>
            <w:tcW w:w="10774" w:type="dxa"/>
            <w:gridSpan w:val="2"/>
            <w:shd w:val="clear" w:color="auto" w:fill="C00000"/>
          </w:tcPr>
          <w:p w14:paraId="145E7A0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0BA3F935" w14:textId="77777777" w:rsidTr="00723864">
        <w:tc>
          <w:tcPr>
            <w:tcW w:w="4237" w:type="dxa"/>
            <w:shd w:val="clear" w:color="auto" w:fill="C00000"/>
          </w:tcPr>
          <w:p w14:paraId="4F44D24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C00000"/>
          </w:tcPr>
          <w:p w14:paraId="1E4301A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4B743F3D" w14:textId="77777777" w:rsidTr="00723864">
        <w:tc>
          <w:tcPr>
            <w:tcW w:w="4237" w:type="dxa"/>
          </w:tcPr>
          <w:p w14:paraId="2C9C11F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6537" w:type="dxa"/>
            <w:vMerge w:val="restart"/>
          </w:tcPr>
          <w:p w14:paraId="7A68FA0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284DCB1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Para atención y seguimiento de demandas ciudadanas y el sistema </w:t>
            </w:r>
          </w:p>
        </w:tc>
      </w:tr>
      <w:tr w:rsidR="008D1397" w:rsidRPr="004F286A" w14:paraId="40FEBBA6" w14:textId="77777777" w:rsidTr="00723864">
        <w:tc>
          <w:tcPr>
            <w:tcW w:w="4237" w:type="dxa"/>
          </w:tcPr>
          <w:p w14:paraId="45AAEED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Dirección Jurídica</w:t>
            </w:r>
          </w:p>
        </w:tc>
        <w:tc>
          <w:tcPr>
            <w:tcW w:w="6537" w:type="dxa"/>
            <w:vMerge/>
          </w:tcPr>
          <w:p w14:paraId="499A56B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19B09BB3" w14:textId="77777777" w:rsidTr="00723864">
        <w:tc>
          <w:tcPr>
            <w:tcW w:w="4237" w:type="dxa"/>
            <w:tcBorders>
              <w:bottom w:val="single" w:sz="4" w:space="0" w:color="auto"/>
            </w:tcBorders>
          </w:tcPr>
          <w:p w14:paraId="0771961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6537" w:type="dxa"/>
            <w:vMerge/>
            <w:tcBorders>
              <w:bottom w:val="single" w:sz="4" w:space="0" w:color="auto"/>
            </w:tcBorders>
          </w:tcPr>
          <w:p w14:paraId="2B98A2F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407C5606" w14:textId="77777777" w:rsidTr="00723864">
        <w:tc>
          <w:tcPr>
            <w:tcW w:w="4237" w:type="dxa"/>
            <w:shd w:val="clear" w:color="auto" w:fill="C00000"/>
          </w:tcPr>
          <w:p w14:paraId="2751DDD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6537" w:type="dxa"/>
            <w:shd w:val="clear" w:color="auto" w:fill="C00000"/>
          </w:tcPr>
          <w:p w14:paraId="0AB7992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1FEE5C33" w14:textId="77777777" w:rsidTr="00723864">
        <w:tc>
          <w:tcPr>
            <w:tcW w:w="4237" w:type="dxa"/>
            <w:shd w:val="clear" w:color="auto" w:fill="C00000"/>
          </w:tcPr>
          <w:p w14:paraId="7CFCF5A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C00000"/>
          </w:tcPr>
          <w:p w14:paraId="0F67E5F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5D6639B7" w14:textId="77777777" w:rsidTr="00723864">
        <w:tc>
          <w:tcPr>
            <w:tcW w:w="4237" w:type="dxa"/>
            <w:shd w:val="clear" w:color="auto" w:fill="auto"/>
          </w:tcPr>
          <w:p w14:paraId="26624E3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Juzgados, Procuraduría, Ministerios Públicos, Conagua.</w:t>
            </w:r>
          </w:p>
        </w:tc>
        <w:tc>
          <w:tcPr>
            <w:tcW w:w="6537" w:type="dxa"/>
            <w:vMerge w:val="restart"/>
            <w:shd w:val="clear" w:color="auto" w:fill="auto"/>
          </w:tcPr>
          <w:p w14:paraId="2460268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17B2842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14:paraId="37BCB486" w14:textId="3BB1C890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relaciones para la resolución de demandas.</w:t>
            </w:r>
          </w:p>
        </w:tc>
      </w:tr>
      <w:tr w:rsidR="008D1397" w:rsidRPr="004F286A" w14:paraId="053AB925" w14:textId="77777777" w:rsidTr="00723864">
        <w:trPr>
          <w:trHeight w:val="803"/>
        </w:trPr>
        <w:tc>
          <w:tcPr>
            <w:tcW w:w="4237" w:type="dxa"/>
            <w:shd w:val="clear" w:color="auto" w:fill="auto"/>
          </w:tcPr>
          <w:p w14:paraId="35C114C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4B479E7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Usuarios, </w:t>
            </w:r>
          </w:p>
        </w:tc>
        <w:tc>
          <w:tcPr>
            <w:tcW w:w="6537" w:type="dxa"/>
            <w:vMerge/>
            <w:shd w:val="clear" w:color="auto" w:fill="auto"/>
          </w:tcPr>
          <w:p w14:paraId="15980D1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38DD841A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2521B41C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190767C6" w14:textId="77777777" w:rsidR="008D1397" w:rsidRPr="00743FDE" w:rsidRDefault="008D1397" w:rsidP="008D1397">
      <w:pPr>
        <w:jc w:val="center"/>
        <w:rPr>
          <w:rStyle w:val="Textoennegrit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743FDE" w14:paraId="39593642" w14:textId="77777777" w:rsidTr="00723864">
        <w:tc>
          <w:tcPr>
            <w:tcW w:w="10774" w:type="dxa"/>
            <w:shd w:val="clear" w:color="auto" w:fill="C00000"/>
          </w:tcPr>
          <w:p w14:paraId="4C24C2FD" w14:textId="77777777" w:rsidR="008D1397" w:rsidRPr="00743FDE" w:rsidRDefault="008D1397" w:rsidP="00723864">
            <w:pPr>
              <w:spacing w:line="276" w:lineRule="auto"/>
              <w:jc w:val="center"/>
              <w:rPr>
                <w:rStyle w:val="Textoennegrita"/>
                <w:b w:val="0"/>
              </w:rPr>
            </w:pPr>
            <w:r w:rsidRPr="00743FDE">
              <w:rPr>
                <w:rFonts w:cs="Arial"/>
                <w:b/>
                <w:bCs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7E3B6B8E" w14:textId="77777777" w:rsidTr="00723864">
        <w:tc>
          <w:tcPr>
            <w:tcW w:w="10774" w:type="dxa"/>
          </w:tcPr>
          <w:p w14:paraId="2E834D5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Representar al “SAS” en los diversos asuntos legales de su competencia</w:t>
            </w:r>
          </w:p>
        </w:tc>
      </w:tr>
    </w:tbl>
    <w:p w14:paraId="489A1C13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6EE0FD1C" w14:textId="77777777" w:rsidTr="00723864">
        <w:tc>
          <w:tcPr>
            <w:tcW w:w="10774" w:type="dxa"/>
            <w:shd w:val="clear" w:color="auto" w:fill="C00000"/>
          </w:tcPr>
          <w:p w14:paraId="5B33D78C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5168209D" w14:textId="77777777" w:rsidTr="00723864">
        <w:trPr>
          <w:trHeight w:val="184"/>
        </w:trPr>
        <w:tc>
          <w:tcPr>
            <w:tcW w:w="10774" w:type="dxa"/>
          </w:tcPr>
          <w:p w14:paraId="485B008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630F1EB" w14:textId="77777777" w:rsidR="008D1397" w:rsidRPr="004F286A" w:rsidRDefault="008D1397" w:rsidP="00EE4F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8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Aplicar las sanciones establecidas en la legislación vigente, por las infracciones que se cometan y que sean competencia del Órgano;</w:t>
            </w:r>
          </w:p>
          <w:p w14:paraId="7EBDB642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6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Representar jurídicamente al Sistema en todos los juicios o negocios en que intervenga como parte o con cualquier carácter, que afecten su patrimonio o tenga interés jurídico; </w:t>
            </w:r>
          </w:p>
          <w:p w14:paraId="4F0605C6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6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Fungir como coadyuvante del Ministerio Público ante las autoridades judiciales federales o del fuero común, en los asuntos en que el Sistema tenga el carácter de ofendido, para los efectos del pago de la reparación de daños y perjuicios; </w:t>
            </w:r>
          </w:p>
          <w:p w14:paraId="35186A40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6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denuncias o querellas, promover demandas y juicios de cualquier naturaleza, dentro del Municipio de Centro, en contra de personas físicas o morales en defensa de los intereses del Sistema;</w:t>
            </w:r>
          </w:p>
          <w:p w14:paraId="04B0F39E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6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permanente a todos y cada uno de los juicios en los que el Sistema sea parte, rindiendo informe periódico de ellos al Coordinador con la periodicidad que éste determine;</w:t>
            </w:r>
          </w:p>
          <w:p w14:paraId="137EAA20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6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Poner en conocimiento del Coordinador las propuestas de solución conciliatoria que se planteen para concluir los juicios a su cargo, emitiendo su opinión al respecto; </w:t>
            </w:r>
          </w:p>
          <w:p w14:paraId="7D514A2A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6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Vigilar y asegurarse que los intereses económicos del Sistema, se encuentren debidamente garantizados en los asuntos que se concluyan por convenio judicial o extrajudicial;</w:t>
            </w:r>
          </w:p>
          <w:p w14:paraId="32972478" w14:textId="77777777" w:rsidR="008D1397" w:rsidRPr="004F286A" w:rsidRDefault="008D1397" w:rsidP="00EE4F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62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Substanciar y resolver los recursos y demás medios de impugnación, que interpongan los particulares en contra de los actos de los subcoordinadores de “SAS”; y</w:t>
            </w:r>
          </w:p>
          <w:p w14:paraId="6B5EE921" w14:textId="77777777" w:rsidR="008D1397" w:rsidRPr="004F286A" w:rsidRDefault="008D1397" w:rsidP="00EE4FB9">
            <w:pPr>
              <w:numPr>
                <w:ilvl w:val="0"/>
                <w:numId w:val="3"/>
              </w:numPr>
              <w:ind w:left="317" w:hanging="26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que determine el Coordinador del Sistema de Agua y Saneamiento.</w:t>
            </w:r>
          </w:p>
          <w:p w14:paraId="3322998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22B801B3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15BB235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55D066A1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36FE245A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04F9CDF0" w14:textId="77777777" w:rsidTr="00723864">
        <w:tc>
          <w:tcPr>
            <w:tcW w:w="10774" w:type="dxa"/>
            <w:gridSpan w:val="2"/>
            <w:shd w:val="clear" w:color="auto" w:fill="800000"/>
          </w:tcPr>
          <w:p w14:paraId="4EC55FD2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172519DB" w14:textId="77777777" w:rsidTr="00723864">
        <w:tc>
          <w:tcPr>
            <w:tcW w:w="2836" w:type="dxa"/>
            <w:shd w:val="clear" w:color="auto" w:fill="006600"/>
            <w:vAlign w:val="center"/>
          </w:tcPr>
          <w:p w14:paraId="7E5E3112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7E8D8B4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en Derecho </w:t>
            </w:r>
          </w:p>
        </w:tc>
      </w:tr>
      <w:tr w:rsidR="008D1397" w:rsidRPr="004F286A" w14:paraId="755353BB" w14:textId="77777777" w:rsidTr="00723864">
        <w:tc>
          <w:tcPr>
            <w:tcW w:w="2836" w:type="dxa"/>
            <w:shd w:val="clear" w:color="auto" w:fill="006600"/>
            <w:vAlign w:val="center"/>
          </w:tcPr>
          <w:p w14:paraId="055DB22A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7688B34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0C299CFA" w14:textId="77777777" w:rsidTr="00723864">
        <w:tc>
          <w:tcPr>
            <w:tcW w:w="2836" w:type="dxa"/>
            <w:shd w:val="clear" w:color="auto" w:fill="006600"/>
            <w:vAlign w:val="center"/>
          </w:tcPr>
          <w:p w14:paraId="18C02725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1EAA73C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Derecho Laboral, Derecho Civil, Derecho Penal, Derecho Administrativo, De</w:t>
            </w:r>
            <w:r>
              <w:rPr>
                <w:rFonts w:cs="Arial"/>
                <w:szCs w:val="20"/>
              </w:rPr>
              <w:t>recho de Amparo, Conocimientos F</w:t>
            </w:r>
            <w:r w:rsidRPr="004F286A">
              <w:rPr>
                <w:rFonts w:cs="Arial"/>
                <w:szCs w:val="20"/>
              </w:rPr>
              <w:t>iscales, Ofimática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5FE16142" w14:textId="77777777" w:rsidTr="00723864">
        <w:tc>
          <w:tcPr>
            <w:tcW w:w="2836" w:type="dxa"/>
            <w:shd w:val="clear" w:color="auto" w:fill="006600"/>
            <w:vAlign w:val="center"/>
          </w:tcPr>
          <w:p w14:paraId="3377CEF4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164B3FF5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Servicio, Toma de decisiones, Manejo de conflictos, Responsabilidad, Ética, Lealtad, Honestidad, Comunicación oral y escrita, Trabajo en equipo, Apego a normas jurídicas y políticas, Disciplina, Planeación y programación del trabajo, Liderazgo, Organización, Manejo de relaciones interpersonales, Apertura Mental, Excelencia y calidad, Inteligencia emocional, Integridad, Apego a normas y políticas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645D1736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2506495" w14:textId="445CBD90" w:rsidR="002029C3" w:rsidRDefault="002029C3">
      <w:pPr>
        <w:jc w:val="left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2029C3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25913" w14:textId="77777777" w:rsidR="009651DC" w:rsidRDefault="009651DC">
      <w:r>
        <w:separator/>
      </w:r>
    </w:p>
  </w:endnote>
  <w:endnote w:type="continuationSeparator" w:id="0">
    <w:p w14:paraId="5802D077" w14:textId="77777777" w:rsidR="009651DC" w:rsidRDefault="0096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029C3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D37E3" w14:textId="77777777" w:rsidR="009651DC" w:rsidRDefault="009651DC">
      <w:r>
        <w:separator/>
      </w:r>
    </w:p>
  </w:footnote>
  <w:footnote w:type="continuationSeparator" w:id="0">
    <w:p w14:paraId="4F59CC16" w14:textId="77777777" w:rsidR="009651DC" w:rsidRDefault="0096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9651D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9C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1DC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AF15-D40D-468F-92F5-60604637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2019-01-03T16:13:00Z</dcterms:modified>
</cp:coreProperties>
</file>