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F5F7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8D1397" w:rsidRPr="004F286A" w14:paraId="78CDDA4D" w14:textId="77777777" w:rsidTr="00537C62">
        <w:tc>
          <w:tcPr>
            <w:tcW w:w="3119" w:type="dxa"/>
            <w:shd w:val="clear" w:color="auto" w:fill="006600"/>
            <w:vAlign w:val="center"/>
          </w:tcPr>
          <w:p w14:paraId="1C7106F0" w14:textId="77777777" w:rsidR="008D1397" w:rsidRPr="004F286A" w:rsidRDefault="008D1397" w:rsidP="00537C62">
            <w:pPr>
              <w:spacing w:line="276" w:lineRule="auto"/>
              <w:ind w:right="34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655" w:type="dxa"/>
            <w:vAlign w:val="center"/>
          </w:tcPr>
          <w:p w14:paraId="3723F07E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Seguimiento de obra</w:t>
            </w:r>
          </w:p>
        </w:tc>
      </w:tr>
      <w:tr w:rsidR="008D1397" w:rsidRPr="004F286A" w14:paraId="26D2FEB3" w14:textId="77777777" w:rsidTr="00537C62">
        <w:tc>
          <w:tcPr>
            <w:tcW w:w="3119" w:type="dxa"/>
            <w:shd w:val="clear" w:color="auto" w:fill="006600"/>
            <w:vAlign w:val="center"/>
          </w:tcPr>
          <w:p w14:paraId="0C3CB596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655" w:type="dxa"/>
            <w:vAlign w:val="center"/>
          </w:tcPr>
          <w:p w14:paraId="100EE77A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8D1397" w:rsidRPr="004F286A" w14:paraId="42D70E44" w14:textId="77777777" w:rsidTr="00537C62">
        <w:tc>
          <w:tcPr>
            <w:tcW w:w="3119" w:type="dxa"/>
            <w:shd w:val="clear" w:color="auto" w:fill="006600"/>
            <w:vAlign w:val="center"/>
          </w:tcPr>
          <w:p w14:paraId="0781E888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655" w:type="dxa"/>
            <w:vAlign w:val="center"/>
          </w:tcPr>
          <w:p w14:paraId="1DC2522B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28C8C371" w14:textId="77777777" w:rsidTr="00537C62">
        <w:tc>
          <w:tcPr>
            <w:tcW w:w="3119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4F4B2DF4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122ECF06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</w:t>
            </w:r>
            <w:r>
              <w:rPr>
                <w:rFonts w:cs="Arial"/>
                <w:szCs w:val="20"/>
              </w:rPr>
              <w:t>rtamento de Seguimiento de Obra</w:t>
            </w:r>
          </w:p>
        </w:tc>
      </w:tr>
      <w:tr w:rsidR="008D1397" w:rsidRPr="004F286A" w14:paraId="1818643B" w14:textId="77777777" w:rsidTr="00537C62">
        <w:tc>
          <w:tcPr>
            <w:tcW w:w="10774" w:type="dxa"/>
            <w:gridSpan w:val="2"/>
            <w:shd w:val="clear" w:color="auto" w:fill="800000"/>
            <w:vAlign w:val="center"/>
          </w:tcPr>
          <w:p w14:paraId="38FE8A9C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0E9AA70C" w14:textId="77777777" w:rsidTr="00537C62">
        <w:tc>
          <w:tcPr>
            <w:tcW w:w="3119" w:type="dxa"/>
            <w:shd w:val="clear" w:color="auto" w:fill="800000"/>
            <w:vAlign w:val="center"/>
          </w:tcPr>
          <w:p w14:paraId="7AC9F1F0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  <w:vAlign w:val="center"/>
          </w:tcPr>
          <w:p w14:paraId="30538178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7756EFFC" w14:textId="77777777" w:rsidTr="00537C62">
        <w:tc>
          <w:tcPr>
            <w:tcW w:w="3119" w:type="dxa"/>
            <w:vAlign w:val="center"/>
          </w:tcPr>
          <w:p w14:paraId="5E0731A7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655" w:type="dxa"/>
            <w:vMerge w:val="restart"/>
            <w:vAlign w:val="center"/>
          </w:tcPr>
          <w:p w14:paraId="5508B9A5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4AC6D0F3" w14:textId="77777777" w:rsidR="008D1397" w:rsidRPr="00537C62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7C62">
              <w:rPr>
                <w:rFonts w:cs="Arial"/>
                <w:szCs w:val="20"/>
              </w:rPr>
              <w:t>Llevar un control y reportes de los avances en las obras</w:t>
            </w:r>
          </w:p>
          <w:p w14:paraId="484AC43B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7C62">
              <w:rPr>
                <w:rFonts w:cs="Arial"/>
                <w:szCs w:val="20"/>
              </w:rPr>
              <w:t>Generar reportes de los avances de obra físicos financieros</w:t>
            </w: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265412D6" w14:textId="77777777" w:rsidTr="00537C62">
        <w:tc>
          <w:tcPr>
            <w:tcW w:w="3119" w:type="dxa"/>
            <w:vAlign w:val="center"/>
          </w:tcPr>
          <w:p w14:paraId="5D418D9B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655" w:type="dxa"/>
            <w:vMerge/>
            <w:vAlign w:val="center"/>
          </w:tcPr>
          <w:p w14:paraId="36E26547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1A2E798B" w14:textId="77777777" w:rsidTr="00537C62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2635E82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14:paraId="392D4EA2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0177B933" w14:textId="77777777" w:rsidTr="00537C62">
        <w:tc>
          <w:tcPr>
            <w:tcW w:w="3119" w:type="dxa"/>
            <w:shd w:val="clear" w:color="auto" w:fill="800000"/>
            <w:vAlign w:val="center"/>
          </w:tcPr>
          <w:p w14:paraId="03F98811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655" w:type="dxa"/>
            <w:shd w:val="clear" w:color="auto" w:fill="800000"/>
            <w:vAlign w:val="center"/>
          </w:tcPr>
          <w:p w14:paraId="16E59AFE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48783D24" w14:textId="77777777" w:rsidTr="00537C62">
        <w:tc>
          <w:tcPr>
            <w:tcW w:w="3119" w:type="dxa"/>
            <w:shd w:val="clear" w:color="auto" w:fill="800000"/>
            <w:vAlign w:val="center"/>
          </w:tcPr>
          <w:p w14:paraId="69089278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  <w:vAlign w:val="center"/>
          </w:tcPr>
          <w:p w14:paraId="08E80799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9E02DEC" w14:textId="77777777" w:rsidTr="00537C62">
        <w:tc>
          <w:tcPr>
            <w:tcW w:w="3119" w:type="dxa"/>
            <w:shd w:val="clear" w:color="auto" w:fill="auto"/>
            <w:vAlign w:val="center"/>
          </w:tcPr>
          <w:p w14:paraId="559D86B9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7CCA2012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  <w:p w14:paraId="59A1A913" w14:textId="2D9C1B3E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Ir a las reuniones</w:t>
            </w:r>
            <w:r w:rsidR="00537C62"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4A8E280A" w14:textId="77777777" w:rsidTr="00537C62">
        <w:tc>
          <w:tcPr>
            <w:tcW w:w="3119" w:type="dxa"/>
            <w:shd w:val="clear" w:color="auto" w:fill="auto"/>
          </w:tcPr>
          <w:p w14:paraId="167AE6B1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655" w:type="dxa"/>
            <w:vMerge/>
            <w:shd w:val="clear" w:color="auto" w:fill="auto"/>
          </w:tcPr>
          <w:p w14:paraId="03F0DE5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4679B713" w14:textId="77777777" w:rsidTr="00537C62">
        <w:tc>
          <w:tcPr>
            <w:tcW w:w="3119" w:type="dxa"/>
            <w:shd w:val="clear" w:color="auto" w:fill="auto"/>
          </w:tcPr>
          <w:p w14:paraId="63B3E785" w14:textId="13ABE59C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655" w:type="dxa"/>
            <w:vMerge/>
            <w:shd w:val="clear" w:color="auto" w:fill="auto"/>
          </w:tcPr>
          <w:p w14:paraId="07C5B33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4671292C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7E454B95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7E8EC74E" w14:textId="77777777" w:rsidTr="00723864">
        <w:tc>
          <w:tcPr>
            <w:tcW w:w="10774" w:type="dxa"/>
            <w:shd w:val="clear" w:color="auto" w:fill="800000"/>
          </w:tcPr>
          <w:p w14:paraId="748A73F0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59D4D632" w14:textId="77777777" w:rsidTr="00723864">
        <w:tc>
          <w:tcPr>
            <w:tcW w:w="10774" w:type="dxa"/>
          </w:tcPr>
          <w:p w14:paraId="4680E4C3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Proporcionar informes de los avances de las obras físico financieros </w:t>
            </w:r>
          </w:p>
        </w:tc>
      </w:tr>
    </w:tbl>
    <w:p w14:paraId="552A0F55" w14:textId="77777777" w:rsidR="008D1397" w:rsidRPr="00C72721" w:rsidRDefault="008D1397" w:rsidP="008D1397">
      <w:pPr>
        <w:spacing w:line="276" w:lineRule="auto"/>
        <w:rPr>
          <w:rFonts w:cs="Arial"/>
          <w:sz w:val="8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F62C063" w14:textId="77777777" w:rsidTr="00723864">
        <w:tc>
          <w:tcPr>
            <w:tcW w:w="10774" w:type="dxa"/>
            <w:shd w:val="clear" w:color="auto" w:fill="800000"/>
          </w:tcPr>
          <w:p w14:paraId="499B218B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367C7F42" w14:textId="77777777" w:rsidTr="00723864">
        <w:trPr>
          <w:trHeight w:val="184"/>
        </w:trPr>
        <w:tc>
          <w:tcPr>
            <w:tcW w:w="10774" w:type="dxa"/>
          </w:tcPr>
          <w:p w14:paraId="213FCCAD" w14:textId="77777777" w:rsidR="008D1397" w:rsidRPr="004F286A" w:rsidRDefault="008D1397" w:rsidP="00EE4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Pr="004F286A">
              <w:rPr>
                <w:rFonts w:cs="Arial"/>
                <w:color w:val="000000"/>
                <w:szCs w:val="20"/>
              </w:rPr>
              <w:t>ar seguimiento a las licitaciones</w:t>
            </w:r>
            <w:r>
              <w:rPr>
                <w:rFonts w:cs="Arial"/>
                <w:color w:val="000000"/>
                <w:szCs w:val="20"/>
              </w:rPr>
              <w:t xml:space="preserve"> y contratos de obra pública.</w:t>
            </w:r>
          </w:p>
          <w:p w14:paraId="279BCD42" w14:textId="77777777" w:rsidR="008D1397" w:rsidRPr="004F286A" w:rsidRDefault="008D1397" w:rsidP="00EE4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Coadyuvar en diversas actividades con </w:t>
            </w:r>
            <w:r w:rsidRPr="004F286A">
              <w:rPr>
                <w:rFonts w:cs="Arial"/>
                <w:color w:val="000000"/>
                <w:szCs w:val="20"/>
              </w:rPr>
              <w:t>la Subcoordinación</w:t>
            </w:r>
            <w:r>
              <w:rPr>
                <w:rFonts w:cs="Arial"/>
                <w:color w:val="000000"/>
                <w:szCs w:val="20"/>
              </w:rPr>
              <w:t xml:space="preserve"> de Estudios y Proyectos.</w:t>
            </w:r>
          </w:p>
          <w:p w14:paraId="1F1E3099" w14:textId="77777777" w:rsidR="008D1397" w:rsidRDefault="008D1397" w:rsidP="00EE4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la evaluación técnica y económica de proyectos.</w:t>
            </w:r>
          </w:p>
          <w:p w14:paraId="643B2C54" w14:textId="77777777" w:rsidR="008D1397" w:rsidRDefault="008D1397" w:rsidP="00EE4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Elaborar reportes de obra físicos financieros.</w:t>
            </w:r>
          </w:p>
          <w:p w14:paraId="4D208F0C" w14:textId="77777777" w:rsidR="008D1397" w:rsidRPr="00526351" w:rsidRDefault="008D1397" w:rsidP="00EE4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Verificar la integración de los expedientes técnicos y administrativos de los proyectos de obra, equipamiento e infraestructura hidráulica bajo su responsabilidad, así como mantener bajo su resguardo, estos y la documentación comprobatoria correspondiente.</w:t>
            </w:r>
          </w:p>
          <w:p w14:paraId="751C94DA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seguimiento al proceso de auditorías, observaciones y solventaciones a la obra pública.</w:t>
            </w:r>
          </w:p>
          <w:p w14:paraId="648752B3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y Subcoordinador.</w:t>
            </w:r>
          </w:p>
        </w:tc>
      </w:tr>
    </w:tbl>
    <w:p w14:paraId="612AE5D6" w14:textId="77777777" w:rsidR="008D1397" w:rsidRPr="00C72721" w:rsidRDefault="008D1397" w:rsidP="008D1397">
      <w:pPr>
        <w:spacing w:line="276" w:lineRule="auto"/>
        <w:rPr>
          <w:rFonts w:cs="Arial"/>
          <w:b/>
          <w:sz w:val="12"/>
          <w:szCs w:val="20"/>
        </w:rPr>
      </w:pPr>
    </w:p>
    <w:p w14:paraId="0F31F97D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2F811CB5" w14:textId="77777777" w:rsidTr="00723864">
        <w:tc>
          <w:tcPr>
            <w:tcW w:w="10774" w:type="dxa"/>
            <w:gridSpan w:val="2"/>
            <w:shd w:val="clear" w:color="auto" w:fill="800000"/>
          </w:tcPr>
          <w:p w14:paraId="3BAE79BD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6F4AD61F" w14:textId="77777777" w:rsidTr="00537C62">
        <w:tc>
          <w:tcPr>
            <w:tcW w:w="2836" w:type="dxa"/>
            <w:shd w:val="clear" w:color="auto" w:fill="006600"/>
            <w:vAlign w:val="center"/>
          </w:tcPr>
          <w:p w14:paraId="07370574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4D8E15F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5CFA23BB" w14:textId="77777777" w:rsidTr="00537C62">
        <w:tc>
          <w:tcPr>
            <w:tcW w:w="2836" w:type="dxa"/>
            <w:shd w:val="clear" w:color="auto" w:fill="006600"/>
            <w:vAlign w:val="center"/>
          </w:tcPr>
          <w:p w14:paraId="2505509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7F13E9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2C3D691F" w14:textId="77777777" w:rsidTr="00537C62">
        <w:tc>
          <w:tcPr>
            <w:tcW w:w="2836" w:type="dxa"/>
            <w:shd w:val="clear" w:color="auto" w:fill="006600"/>
            <w:vAlign w:val="center"/>
          </w:tcPr>
          <w:p w14:paraId="03399BB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5417B311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4DC82E91" w14:textId="77777777" w:rsidTr="00537C62">
        <w:tc>
          <w:tcPr>
            <w:tcW w:w="2836" w:type="dxa"/>
            <w:shd w:val="clear" w:color="auto" w:fill="006600"/>
            <w:vAlign w:val="center"/>
          </w:tcPr>
          <w:p w14:paraId="4AF6A1DA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72AC0EFF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13AF5A1A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0F59D" w14:textId="77777777" w:rsidR="005C2BF3" w:rsidRDefault="005C2BF3">
      <w:r>
        <w:separator/>
      </w:r>
    </w:p>
  </w:endnote>
  <w:endnote w:type="continuationSeparator" w:id="0">
    <w:p w14:paraId="79695027" w14:textId="77777777" w:rsidR="005C2BF3" w:rsidRDefault="005C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396B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46A2" w14:textId="77777777" w:rsidR="005C2BF3" w:rsidRDefault="005C2BF3">
      <w:r>
        <w:separator/>
      </w:r>
    </w:p>
  </w:footnote>
  <w:footnote w:type="continuationSeparator" w:id="0">
    <w:p w14:paraId="0FAAD41C" w14:textId="77777777" w:rsidR="005C2BF3" w:rsidRDefault="005C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5C2BF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2BF3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96B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401D-4BE0-4EAF-9716-EF27E29B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2019-01-03T16:30:00Z</dcterms:modified>
</cp:coreProperties>
</file>