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1A29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  <w:bookmarkStart w:id="1" w:name="_GoBack"/>
      <w:bookmarkEnd w:id="1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8D1397" w:rsidRPr="004F286A" w14:paraId="4740A2E5" w14:textId="77777777" w:rsidTr="00C72721">
        <w:tc>
          <w:tcPr>
            <w:tcW w:w="3261" w:type="dxa"/>
            <w:shd w:val="clear" w:color="auto" w:fill="006600"/>
            <w:vAlign w:val="center"/>
          </w:tcPr>
          <w:p w14:paraId="2F8A7948" w14:textId="77777777" w:rsidR="008D1397" w:rsidRPr="004F286A" w:rsidRDefault="008D1397" w:rsidP="00C72721">
            <w:pPr>
              <w:spacing w:line="276" w:lineRule="auto"/>
              <w:ind w:right="159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513" w:type="dxa"/>
            <w:vAlign w:val="center"/>
          </w:tcPr>
          <w:p w14:paraId="6E5B7FBF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Supervisión de obra</w:t>
            </w:r>
          </w:p>
        </w:tc>
      </w:tr>
      <w:tr w:rsidR="008D1397" w:rsidRPr="004F286A" w14:paraId="55D37AC7" w14:textId="77777777" w:rsidTr="00C72721">
        <w:tc>
          <w:tcPr>
            <w:tcW w:w="3261" w:type="dxa"/>
            <w:shd w:val="clear" w:color="auto" w:fill="006600"/>
            <w:vAlign w:val="center"/>
          </w:tcPr>
          <w:p w14:paraId="15B6033C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513" w:type="dxa"/>
            <w:vAlign w:val="center"/>
          </w:tcPr>
          <w:p w14:paraId="02A6D8B0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8D1397" w:rsidRPr="004F286A" w14:paraId="4FDCAFF4" w14:textId="77777777" w:rsidTr="00C72721">
        <w:tc>
          <w:tcPr>
            <w:tcW w:w="3261" w:type="dxa"/>
            <w:shd w:val="clear" w:color="auto" w:fill="006600"/>
            <w:vAlign w:val="center"/>
          </w:tcPr>
          <w:p w14:paraId="2D1A0FE5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513" w:type="dxa"/>
            <w:vAlign w:val="center"/>
          </w:tcPr>
          <w:p w14:paraId="5BE08860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0BB76998" w14:textId="77777777" w:rsidTr="00C72721">
        <w:tc>
          <w:tcPr>
            <w:tcW w:w="3261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6056FEC0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4780729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</w:t>
            </w:r>
            <w:r>
              <w:rPr>
                <w:rFonts w:cs="Arial"/>
                <w:szCs w:val="20"/>
              </w:rPr>
              <w:t xml:space="preserve"> al Departamento de Supervisión de obra</w:t>
            </w:r>
          </w:p>
        </w:tc>
      </w:tr>
      <w:tr w:rsidR="008D1397" w:rsidRPr="004F286A" w14:paraId="2CE40A64" w14:textId="77777777" w:rsidTr="00C72721">
        <w:tc>
          <w:tcPr>
            <w:tcW w:w="10774" w:type="dxa"/>
            <w:gridSpan w:val="2"/>
            <w:shd w:val="clear" w:color="auto" w:fill="800000"/>
            <w:vAlign w:val="center"/>
          </w:tcPr>
          <w:p w14:paraId="165A9A74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05D66931" w14:textId="77777777" w:rsidTr="00C72721">
        <w:tc>
          <w:tcPr>
            <w:tcW w:w="3261" w:type="dxa"/>
            <w:shd w:val="clear" w:color="auto" w:fill="800000"/>
            <w:vAlign w:val="center"/>
          </w:tcPr>
          <w:p w14:paraId="436F6549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513" w:type="dxa"/>
            <w:shd w:val="clear" w:color="auto" w:fill="800000"/>
            <w:vAlign w:val="center"/>
          </w:tcPr>
          <w:p w14:paraId="238D7BE3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5D3C1562" w14:textId="77777777" w:rsidTr="00C72721">
        <w:tc>
          <w:tcPr>
            <w:tcW w:w="3261" w:type="dxa"/>
            <w:vAlign w:val="center"/>
          </w:tcPr>
          <w:p w14:paraId="0D8E3959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513" w:type="dxa"/>
            <w:vMerge w:val="restart"/>
            <w:vAlign w:val="center"/>
          </w:tcPr>
          <w:p w14:paraId="7B5DEC63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la construcción de la nueva infraestructura. </w:t>
            </w:r>
          </w:p>
          <w:p w14:paraId="5D428D85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obra. </w:t>
            </w:r>
          </w:p>
        </w:tc>
      </w:tr>
      <w:tr w:rsidR="008D1397" w:rsidRPr="004F286A" w14:paraId="57B51821" w14:textId="77777777" w:rsidTr="00C72721">
        <w:tc>
          <w:tcPr>
            <w:tcW w:w="3261" w:type="dxa"/>
            <w:vAlign w:val="center"/>
          </w:tcPr>
          <w:p w14:paraId="650D4A48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513" w:type="dxa"/>
            <w:vMerge/>
            <w:vAlign w:val="center"/>
          </w:tcPr>
          <w:p w14:paraId="49E7ABC2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514A4EDB" w14:textId="77777777" w:rsidTr="00C7272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6B7DFB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  <w:vAlign w:val="center"/>
          </w:tcPr>
          <w:p w14:paraId="0BCCF7C7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79A44D91" w14:textId="77777777" w:rsidTr="00C72721">
        <w:tc>
          <w:tcPr>
            <w:tcW w:w="3261" w:type="dxa"/>
            <w:shd w:val="clear" w:color="auto" w:fill="800000"/>
            <w:vAlign w:val="center"/>
          </w:tcPr>
          <w:p w14:paraId="2ABFFEED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513" w:type="dxa"/>
            <w:shd w:val="clear" w:color="auto" w:fill="800000"/>
            <w:vAlign w:val="center"/>
          </w:tcPr>
          <w:p w14:paraId="22A39BFF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764C6864" w14:textId="77777777" w:rsidTr="00C72721">
        <w:tc>
          <w:tcPr>
            <w:tcW w:w="3261" w:type="dxa"/>
            <w:shd w:val="clear" w:color="auto" w:fill="800000"/>
            <w:vAlign w:val="center"/>
          </w:tcPr>
          <w:p w14:paraId="2F409BE7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513" w:type="dxa"/>
            <w:shd w:val="clear" w:color="auto" w:fill="800000"/>
            <w:vAlign w:val="center"/>
          </w:tcPr>
          <w:p w14:paraId="5CA9B9DE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3B4C0A10" w14:textId="77777777" w:rsidTr="00C72721">
        <w:tc>
          <w:tcPr>
            <w:tcW w:w="3261" w:type="dxa"/>
            <w:shd w:val="clear" w:color="auto" w:fill="auto"/>
            <w:vAlign w:val="center"/>
          </w:tcPr>
          <w:p w14:paraId="7B65CA96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77EFC488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14:paraId="44539097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14:paraId="7FDF79AE" w14:textId="61B1849D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avances de obra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6828A58E" w14:textId="77777777" w:rsidTr="00C72721">
        <w:tc>
          <w:tcPr>
            <w:tcW w:w="3261" w:type="dxa"/>
            <w:shd w:val="clear" w:color="auto" w:fill="auto"/>
            <w:vAlign w:val="center"/>
          </w:tcPr>
          <w:p w14:paraId="59E36390" w14:textId="77777777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7513" w:type="dxa"/>
            <w:vMerge/>
            <w:shd w:val="clear" w:color="auto" w:fill="auto"/>
          </w:tcPr>
          <w:p w14:paraId="036F840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05DAEBA4" w14:textId="77777777" w:rsidTr="00C72721">
        <w:tc>
          <w:tcPr>
            <w:tcW w:w="3261" w:type="dxa"/>
            <w:shd w:val="clear" w:color="auto" w:fill="auto"/>
            <w:vAlign w:val="center"/>
          </w:tcPr>
          <w:p w14:paraId="7056C0E6" w14:textId="5AE7BB88" w:rsidR="008D1397" w:rsidRPr="004F286A" w:rsidRDefault="008D1397" w:rsidP="00C7272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513" w:type="dxa"/>
            <w:vMerge/>
            <w:shd w:val="clear" w:color="auto" w:fill="auto"/>
          </w:tcPr>
          <w:p w14:paraId="4B33309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A8EB890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104B38D1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1894E45" w14:textId="77777777" w:rsidTr="00723864">
        <w:tc>
          <w:tcPr>
            <w:tcW w:w="10774" w:type="dxa"/>
            <w:shd w:val="clear" w:color="auto" w:fill="800000"/>
          </w:tcPr>
          <w:p w14:paraId="20DCCBF6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78F805C3" w14:textId="77777777" w:rsidTr="00723864">
        <w:tc>
          <w:tcPr>
            <w:tcW w:w="10774" w:type="dxa"/>
          </w:tcPr>
          <w:p w14:paraId="1B8C85DC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informes de los avances de las obras que se llevan en proceso para eficientar el servicio de distribución de agua potable y alcantarillado sanitario y pluvial.</w:t>
            </w:r>
          </w:p>
        </w:tc>
      </w:tr>
    </w:tbl>
    <w:p w14:paraId="5E01F68F" w14:textId="77777777" w:rsidR="008D1397" w:rsidRPr="0043016F" w:rsidRDefault="008D1397" w:rsidP="008D1397">
      <w:pPr>
        <w:spacing w:line="276" w:lineRule="auto"/>
        <w:rPr>
          <w:rFonts w:cs="Arial"/>
          <w:sz w:val="12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C8CE2CF" w14:textId="77777777" w:rsidTr="00723864">
        <w:tc>
          <w:tcPr>
            <w:tcW w:w="10774" w:type="dxa"/>
            <w:shd w:val="clear" w:color="auto" w:fill="800000"/>
          </w:tcPr>
          <w:p w14:paraId="0C5CBB5F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65607688" w14:textId="77777777" w:rsidTr="00723864">
        <w:trPr>
          <w:trHeight w:val="184"/>
        </w:trPr>
        <w:tc>
          <w:tcPr>
            <w:tcW w:w="10774" w:type="dxa"/>
          </w:tcPr>
          <w:p w14:paraId="48DA82F1" w14:textId="77777777" w:rsidR="008D1397" w:rsidRPr="004F286A" w:rsidRDefault="008D1397" w:rsidP="00EE4F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18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Dar seguimiento físico y financiero a los estudios,</w:t>
            </w:r>
            <w:r>
              <w:rPr>
                <w:rFonts w:cs="Arial"/>
                <w:color w:val="000000"/>
                <w:szCs w:val="20"/>
              </w:rPr>
              <w:t xml:space="preserve"> proyectos y obras por contrato.</w:t>
            </w:r>
          </w:p>
          <w:p w14:paraId="01DE38E3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de obra. </w:t>
            </w:r>
          </w:p>
          <w:p w14:paraId="45390E11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los reportes d</w:t>
            </w:r>
            <w:r>
              <w:rPr>
                <w:rFonts w:cs="Arial"/>
                <w:szCs w:val="20"/>
              </w:rPr>
              <w:t>e las estimaciones de las obras.</w:t>
            </w:r>
          </w:p>
          <w:p w14:paraId="2555BDD6" w14:textId="2EA97923" w:rsidR="008D1397" w:rsidRPr="0043016F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</w:tc>
      </w:tr>
    </w:tbl>
    <w:p w14:paraId="40B03DA9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61369970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06A93C8D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6BD6878B" w14:textId="77777777" w:rsidTr="00723864">
        <w:tc>
          <w:tcPr>
            <w:tcW w:w="10774" w:type="dxa"/>
            <w:gridSpan w:val="2"/>
            <w:shd w:val="clear" w:color="auto" w:fill="800000"/>
          </w:tcPr>
          <w:p w14:paraId="25849F0D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4453E396" w14:textId="77777777" w:rsidTr="00723864">
        <w:tc>
          <w:tcPr>
            <w:tcW w:w="2836" w:type="dxa"/>
            <w:shd w:val="clear" w:color="auto" w:fill="003300"/>
            <w:vAlign w:val="center"/>
          </w:tcPr>
          <w:p w14:paraId="201AC6D3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E4A52B6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73309426" w14:textId="77777777" w:rsidTr="00723864">
        <w:tc>
          <w:tcPr>
            <w:tcW w:w="2836" w:type="dxa"/>
            <w:shd w:val="clear" w:color="auto" w:fill="003300"/>
            <w:vAlign w:val="center"/>
          </w:tcPr>
          <w:p w14:paraId="614ED8AB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28DAF68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7086E3C8" w14:textId="77777777" w:rsidTr="00723864">
        <w:tc>
          <w:tcPr>
            <w:tcW w:w="2836" w:type="dxa"/>
            <w:shd w:val="clear" w:color="auto" w:fill="003300"/>
            <w:vAlign w:val="center"/>
          </w:tcPr>
          <w:p w14:paraId="29B0605B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E6D41EC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721E8749" w14:textId="77777777" w:rsidTr="00723864">
        <w:tc>
          <w:tcPr>
            <w:tcW w:w="2836" w:type="dxa"/>
            <w:shd w:val="clear" w:color="auto" w:fill="003300"/>
            <w:vAlign w:val="center"/>
          </w:tcPr>
          <w:p w14:paraId="01DD62FA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252AB2EA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1838E8EB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bookmarkEnd w:id="0"/>
    <w:p w14:paraId="5A4C3A57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5FAE8" w14:textId="77777777" w:rsidR="00901633" w:rsidRDefault="00901633">
      <w:r>
        <w:separator/>
      </w:r>
    </w:p>
  </w:endnote>
  <w:endnote w:type="continuationSeparator" w:id="0">
    <w:p w14:paraId="2BBE06DD" w14:textId="77777777" w:rsidR="00901633" w:rsidRDefault="0090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36D5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805FD" w14:textId="77777777" w:rsidR="00901633" w:rsidRDefault="00901633">
      <w:r>
        <w:separator/>
      </w:r>
    </w:p>
  </w:footnote>
  <w:footnote w:type="continuationSeparator" w:id="0">
    <w:p w14:paraId="1D6CF7FD" w14:textId="77777777" w:rsidR="00901633" w:rsidRDefault="0090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90163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163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36D5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09C-2647-42C3-A542-6E3B74D1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2019-01-03T16:30:00Z</dcterms:modified>
</cp:coreProperties>
</file>