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AB" w:rsidRPr="00CA457F" w:rsidRDefault="002A54AB" w:rsidP="002A54AB">
      <w:pPr>
        <w:pStyle w:val="Ttulo2"/>
        <w:rPr>
          <w:color w:val="auto"/>
          <w:sz w:val="23"/>
          <w:szCs w:val="23"/>
        </w:rPr>
      </w:pPr>
      <w:r w:rsidRPr="00CA457F">
        <w:rPr>
          <w:color w:val="auto"/>
          <w:sz w:val="23"/>
          <w:szCs w:val="23"/>
        </w:rPr>
        <w:t>CAPÍTULO II. Del Sistema de Agua y Saneamiento</w:t>
      </w:r>
    </w:p>
    <w:p w:rsidR="002A54AB" w:rsidRPr="00CA457F" w:rsidRDefault="002A54AB" w:rsidP="002A54AB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/>
          <w:bCs/>
          <w:sz w:val="23"/>
          <w:szCs w:val="23"/>
        </w:rPr>
        <w:t xml:space="preserve">Artículo 249.- </w:t>
      </w:r>
      <w:r w:rsidRPr="00CA457F">
        <w:rPr>
          <w:rFonts w:ascii="Arial" w:hAnsi="Arial" w:cs="Arial"/>
          <w:bCs/>
          <w:sz w:val="23"/>
          <w:szCs w:val="23"/>
        </w:rPr>
        <w:t>Además de las facultades y obligaciones que se establecen en el acuerdo de creación del Órgano, el Coordinador del Sistema de Agua y Saneamiento (SAS); contará con las siguientes: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Conducir las relaciones del Órgano con las demás instancias estatales, federales y municipales, en los asuntos de su competencia;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Establecer las medidas necesarias para el mejor funcionamiento del Órgano, coordinando las actividades técnicas, administrativas y financieras del mismo, para lograr una mayor eficiencia, eficacia y economía;</w:t>
      </w:r>
    </w:p>
    <w:p w:rsidR="002A54AB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Dirigir la política del Órgano, de acuerdo con la legislación aplicable;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atención de los servicios públicos;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Licitar, adjudicar y celebrar los contratos de obra pública, adquisiciones y servicios relativos a las funciones encomendadas al Órgano, en apego a la legislación vigente;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Formular y presentar al Presidente Municipal, los estados financieros balances o informes generales y especiales, que permitan conocer la situación financiera, operativa y administrativa del Órgano;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Celebrar los convenios que considere necesario para el cobro de las cuotas de compensación (tarifas) por los servicios;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Aplicar las sanciones establecidas en la legislación vigente, por las infracciones que se cometan y que sean competencia del Órgano;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 xml:space="preserve">Cobrar las cuotas o tarifas a los usuarios por los servicios públicos, auxiliares y conexos, así </w:t>
      </w:r>
      <w:proofErr w:type="gramStart"/>
      <w:r w:rsidRPr="00CA457F">
        <w:rPr>
          <w:rFonts w:ascii="Arial" w:hAnsi="Arial" w:cs="Arial"/>
          <w:bCs/>
          <w:sz w:val="23"/>
          <w:szCs w:val="23"/>
        </w:rPr>
        <w:t>como  aplicar</w:t>
      </w:r>
      <w:proofErr w:type="gramEnd"/>
      <w:r w:rsidRPr="00CA457F">
        <w:rPr>
          <w:rFonts w:ascii="Arial" w:hAnsi="Arial" w:cs="Arial"/>
          <w:bCs/>
          <w:sz w:val="23"/>
          <w:szCs w:val="23"/>
        </w:rPr>
        <w:t xml:space="preserve">  el procedimiento  administrativo  de ejecución  fiscal, sobre los créditos fiscales derivados de los derechos por los servicios de agua potable, conservación y saneamiento;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Ordenar la suspensión del servicio de agua potable y alcantarillado a los usuarios de “SAS”, que presenten adeudos;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Previo acuerdo del Presidente Municipal, concesionar a particulares la suspensión y reconexión del servicio de agua potable y alcantarillado, con cargo a los usuarios que adeuden la prestación de dichos servicios;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CA457F">
        <w:rPr>
          <w:rFonts w:ascii="Arial" w:hAnsi="Arial" w:cs="Arial"/>
          <w:bCs/>
          <w:sz w:val="23"/>
          <w:szCs w:val="23"/>
        </w:rPr>
        <w:t>Recepcionar</w:t>
      </w:r>
      <w:proofErr w:type="spellEnd"/>
      <w:r w:rsidRPr="00CA457F">
        <w:rPr>
          <w:rFonts w:ascii="Arial" w:hAnsi="Arial" w:cs="Arial"/>
          <w:bCs/>
          <w:sz w:val="23"/>
          <w:szCs w:val="23"/>
        </w:rPr>
        <w:t xml:space="preserve"> y tramitar ante el Presidente Municipal las solicitudes para Concesionar a particulares el cobro de las cuotas de compensación (tarifas) por la prestación de los servicios en las comunidades que lo requieran;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lastRenderedPageBreak/>
        <w:t>Proponer al Presidente Municipal, cuando las circunstancias así lo exijan, solicitar a las autoridades competentes, la expropiación, ocupación temporal, total o parcial de bienes, o limitación de dominio en términos de ley;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Previo acuerdo del Presidente Municipal, designar al personal que deba sustituir en sus ausencias temporales a cada uno de los subcoordinadores y unidades administrativas de apoyo;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Expedir factibilidades de agua y drenaje, determinando los montos y cobros por los derechos de interconexión;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Aprobar las memorias de cálculos, proyectos y los planos correspondientes, previo dictamen de la Coordinación Técnica;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Substanciar y resolver los recursos y demás medios de impugnación, que interpongan los particulares en contra de los actos de los subcoordinadores de “SAS”; y</w:t>
      </w:r>
    </w:p>
    <w:p w:rsidR="002A54AB" w:rsidRPr="00CA457F" w:rsidRDefault="002A54AB" w:rsidP="002A54AB">
      <w:pPr>
        <w:pStyle w:val="Prrafodelista"/>
        <w:numPr>
          <w:ilvl w:val="0"/>
          <w:numId w:val="1"/>
        </w:numPr>
        <w:spacing w:before="120" w:after="120" w:line="240" w:lineRule="auto"/>
        <w:ind w:left="1418" w:hanging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Planear y programar coordinadamente con las dependencias de los gobiernos Federal, Estatal y Municipal, las obras para el abastecimiento de agua a los centros de población e industrias, alcantarillado y control de contaminación del agua en el Estado.</w:t>
      </w:r>
    </w:p>
    <w:p w:rsidR="002A54AB" w:rsidRPr="00CA457F" w:rsidRDefault="002A54AB" w:rsidP="002A54AB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2A54AB" w:rsidRPr="00CA457F" w:rsidRDefault="002A54AB" w:rsidP="002A54AB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/>
          <w:bCs/>
          <w:sz w:val="23"/>
          <w:szCs w:val="23"/>
        </w:rPr>
        <w:t xml:space="preserve">Artículo 250.- </w:t>
      </w:r>
      <w:r w:rsidRPr="00CA457F">
        <w:rPr>
          <w:rFonts w:ascii="Arial" w:hAnsi="Arial" w:cs="Arial"/>
          <w:bCs/>
          <w:sz w:val="23"/>
          <w:szCs w:val="23"/>
        </w:rPr>
        <w:t>Para el adecuado desarrollo de sus atribuciones, la Coordinación del Sistema de Agua y Saneamiento, contará con la siguiente estructura orgánica:</w:t>
      </w:r>
    </w:p>
    <w:p w:rsidR="002A54AB" w:rsidRPr="00CA457F" w:rsidRDefault="002A54AB" w:rsidP="002A54AB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Unidad Jurídica.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Unidad Técnica.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Unidad de Comunicación Social y Relaciones Públicas.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A457F">
        <w:rPr>
          <w:rFonts w:ascii="Arial" w:hAnsi="Arial" w:cs="Arial"/>
          <w:bCs/>
          <w:sz w:val="23"/>
          <w:szCs w:val="23"/>
        </w:rPr>
        <w:t>Unidad de Informática.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CA457F">
        <w:rPr>
          <w:rFonts w:ascii="Arial" w:hAnsi="Arial" w:cs="Arial"/>
          <w:bCs/>
          <w:sz w:val="23"/>
          <w:szCs w:val="23"/>
        </w:rPr>
        <w:t>Subcoordinación</w:t>
      </w:r>
      <w:proofErr w:type="spellEnd"/>
      <w:r w:rsidRPr="00CA457F">
        <w:rPr>
          <w:rFonts w:ascii="Arial" w:hAnsi="Arial" w:cs="Arial"/>
          <w:bCs/>
          <w:sz w:val="23"/>
          <w:szCs w:val="23"/>
        </w:rPr>
        <w:t xml:space="preserve"> de Infraestructura.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CA457F">
        <w:rPr>
          <w:rFonts w:ascii="Arial" w:hAnsi="Arial" w:cs="Arial"/>
          <w:bCs/>
          <w:sz w:val="23"/>
          <w:szCs w:val="23"/>
        </w:rPr>
        <w:t>Subcoordinación</w:t>
      </w:r>
      <w:proofErr w:type="spellEnd"/>
      <w:r w:rsidRPr="00CA457F">
        <w:rPr>
          <w:rFonts w:ascii="Arial" w:hAnsi="Arial" w:cs="Arial"/>
          <w:bCs/>
          <w:sz w:val="23"/>
          <w:szCs w:val="23"/>
        </w:rPr>
        <w:t xml:space="preserve"> de Estudios y Proyectos.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CA457F">
        <w:rPr>
          <w:rFonts w:ascii="Arial" w:hAnsi="Arial" w:cs="Arial"/>
          <w:bCs/>
          <w:sz w:val="23"/>
          <w:szCs w:val="23"/>
        </w:rPr>
        <w:t>Subcoordinación</w:t>
      </w:r>
      <w:proofErr w:type="spellEnd"/>
      <w:r w:rsidRPr="00CA457F">
        <w:rPr>
          <w:rFonts w:ascii="Arial" w:hAnsi="Arial" w:cs="Arial"/>
          <w:bCs/>
          <w:sz w:val="23"/>
          <w:szCs w:val="23"/>
        </w:rPr>
        <w:t xml:space="preserve"> Administrativa.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CA457F">
        <w:rPr>
          <w:rFonts w:ascii="Arial" w:hAnsi="Arial" w:cs="Arial"/>
          <w:bCs/>
          <w:sz w:val="23"/>
          <w:szCs w:val="23"/>
        </w:rPr>
        <w:t>Subcoordinación</w:t>
      </w:r>
      <w:proofErr w:type="spellEnd"/>
      <w:r w:rsidRPr="00CA457F">
        <w:rPr>
          <w:rFonts w:ascii="Arial" w:hAnsi="Arial" w:cs="Arial"/>
          <w:bCs/>
          <w:sz w:val="23"/>
          <w:szCs w:val="23"/>
        </w:rPr>
        <w:t xml:space="preserve"> Comercial.</w:t>
      </w:r>
    </w:p>
    <w:p w:rsidR="002A54AB" w:rsidRPr="00CA457F" w:rsidRDefault="002A54AB" w:rsidP="002A54AB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CA457F">
        <w:rPr>
          <w:rFonts w:ascii="Arial" w:hAnsi="Arial" w:cs="Arial"/>
          <w:bCs/>
          <w:sz w:val="23"/>
          <w:szCs w:val="23"/>
        </w:rPr>
        <w:t>Subcoordinación</w:t>
      </w:r>
      <w:proofErr w:type="spellEnd"/>
      <w:r w:rsidRPr="00CA457F">
        <w:rPr>
          <w:rFonts w:ascii="Arial" w:hAnsi="Arial" w:cs="Arial"/>
          <w:bCs/>
          <w:sz w:val="23"/>
          <w:szCs w:val="23"/>
        </w:rPr>
        <w:t xml:space="preserve"> de Operación.</w:t>
      </w:r>
    </w:p>
    <w:p w:rsidR="00271E86" w:rsidRDefault="00271E86">
      <w:bookmarkStart w:id="0" w:name="_GoBack"/>
      <w:bookmarkEnd w:id="0"/>
    </w:p>
    <w:sectPr w:rsidR="00271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4A7"/>
    <w:multiLevelType w:val="hybridMultilevel"/>
    <w:tmpl w:val="98AC82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DB9"/>
    <w:multiLevelType w:val="hybridMultilevel"/>
    <w:tmpl w:val="E1180EE6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AB"/>
    <w:rsid w:val="00271E86"/>
    <w:rsid w:val="002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2C093-347B-4A40-BAA4-589D5229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AB"/>
    <w:pPr>
      <w:spacing w:after="200" w:line="276" w:lineRule="auto"/>
    </w:pPr>
    <w:rPr>
      <w:rFonts w:eastAsiaTheme="minorEastAsia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5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54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2A54A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A54A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Aparicio Rodriguez</dc:creator>
  <cp:keywords/>
  <dc:description/>
  <cp:lastModifiedBy>Miguel Angel Aparicio Rodriguez</cp:lastModifiedBy>
  <cp:revision>1</cp:revision>
  <dcterms:created xsi:type="dcterms:W3CDTF">2019-01-04T21:08:00Z</dcterms:created>
  <dcterms:modified xsi:type="dcterms:W3CDTF">2019-01-04T21:09:00Z</dcterms:modified>
</cp:coreProperties>
</file>