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09" w:rsidRPr="001E744E" w:rsidRDefault="008A4709" w:rsidP="004F7079">
      <w:pPr>
        <w:pStyle w:val="Ttulo1"/>
        <w:spacing w:before="0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0" w:name="_Toc459967067"/>
      <w:r w:rsidRPr="001E744E">
        <w:rPr>
          <w:rFonts w:ascii="Arial" w:hAnsi="Arial" w:cs="Arial"/>
          <w:b/>
          <w:color w:val="auto"/>
          <w:sz w:val="28"/>
          <w:szCs w:val="28"/>
        </w:rPr>
        <w:t>Perfil de Puestos</w:t>
      </w:r>
      <w:bookmarkEnd w:id="0"/>
    </w:p>
    <w:p w:rsidR="008A4709" w:rsidRDefault="008A4709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711" w:rsidRPr="00B33BBB" w:rsidRDefault="00B86711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1E5" w:rsidRPr="00B33BBB" w:rsidRDefault="00741868" w:rsidP="00650D2A">
      <w:pPr>
        <w:pStyle w:val="Ttulo2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" w:name="_Toc459967068"/>
      <w:r w:rsidRPr="00B33BBB">
        <w:rPr>
          <w:rFonts w:ascii="Arial" w:hAnsi="Arial" w:cs="Arial"/>
          <w:b/>
          <w:color w:val="auto"/>
          <w:sz w:val="24"/>
          <w:szCs w:val="24"/>
        </w:rPr>
        <w:t>Contralor Municipal</w:t>
      </w:r>
      <w:bookmarkEnd w:id="1"/>
    </w:p>
    <w:p w:rsidR="00741868" w:rsidRDefault="00741868" w:rsidP="004F7079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B86711" w:rsidRPr="00B33BBB" w:rsidRDefault="00B86711" w:rsidP="004F7079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741868" w:rsidRPr="00B33BBB" w:rsidRDefault="00741868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953"/>
      </w:tblGrid>
      <w:tr w:rsidR="00741868" w:rsidRPr="00650D2A" w:rsidTr="00D46017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741868" w:rsidRPr="00650D2A" w:rsidRDefault="00741868" w:rsidP="004F7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0D2A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741868" w:rsidRPr="00650D2A" w:rsidTr="003E2BD4">
        <w:trPr>
          <w:jc w:val="center"/>
        </w:trPr>
        <w:tc>
          <w:tcPr>
            <w:tcW w:w="3232" w:type="dxa"/>
            <w:shd w:val="clear" w:color="auto" w:fill="FFFF66"/>
          </w:tcPr>
          <w:p w:rsidR="00741868" w:rsidRPr="00E73491" w:rsidRDefault="00741868" w:rsidP="003E2B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53" w:type="dxa"/>
          </w:tcPr>
          <w:p w:rsidR="00741868" w:rsidRPr="00650D2A" w:rsidRDefault="00741868" w:rsidP="00650D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D2A">
              <w:rPr>
                <w:rFonts w:ascii="Arial" w:hAnsi="Arial" w:cs="Arial"/>
                <w:sz w:val="20"/>
                <w:szCs w:val="20"/>
              </w:rPr>
              <w:t>Licenciatura o grado superior en Contaduría Pública, Derecho, Administración.</w:t>
            </w:r>
          </w:p>
        </w:tc>
      </w:tr>
      <w:tr w:rsidR="00741868" w:rsidRPr="00650D2A" w:rsidTr="003E2BD4">
        <w:trPr>
          <w:jc w:val="center"/>
        </w:trPr>
        <w:tc>
          <w:tcPr>
            <w:tcW w:w="3232" w:type="dxa"/>
            <w:shd w:val="clear" w:color="auto" w:fill="FFFF66"/>
          </w:tcPr>
          <w:p w:rsidR="00741868" w:rsidRPr="00E73491" w:rsidRDefault="00741868" w:rsidP="003E2B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53" w:type="dxa"/>
          </w:tcPr>
          <w:p w:rsidR="00741868" w:rsidRPr="00650D2A" w:rsidRDefault="00741868" w:rsidP="00650D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D2A">
              <w:rPr>
                <w:rFonts w:ascii="Arial" w:hAnsi="Arial" w:cs="Arial"/>
                <w:sz w:val="20"/>
                <w:szCs w:val="20"/>
              </w:rPr>
              <w:t>Mínimo 5 años en el sector público en cargos similares, normatividad, derecho administrativo, contabilidad gubernamental.</w:t>
            </w:r>
          </w:p>
        </w:tc>
      </w:tr>
      <w:tr w:rsidR="00741868" w:rsidRPr="00650D2A" w:rsidTr="003E2BD4">
        <w:trPr>
          <w:jc w:val="center"/>
        </w:trPr>
        <w:tc>
          <w:tcPr>
            <w:tcW w:w="3232" w:type="dxa"/>
            <w:shd w:val="clear" w:color="auto" w:fill="FFFF66"/>
          </w:tcPr>
          <w:p w:rsidR="00741868" w:rsidRPr="00E73491" w:rsidRDefault="00741868" w:rsidP="003E2B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53" w:type="dxa"/>
          </w:tcPr>
          <w:p w:rsidR="00741868" w:rsidRPr="00650D2A" w:rsidRDefault="00741868" w:rsidP="00650D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D2A">
              <w:rPr>
                <w:rFonts w:ascii="Arial" w:hAnsi="Arial" w:cs="Arial"/>
                <w:sz w:val="20"/>
                <w:szCs w:val="20"/>
              </w:rPr>
              <w:t>Administración Pública, Armonización Contable, Programación, Transparencia, Finanzas Públicas, Normas de Control Interno.</w:t>
            </w:r>
          </w:p>
        </w:tc>
      </w:tr>
      <w:tr w:rsidR="00741868" w:rsidRPr="00650D2A" w:rsidTr="003E2BD4">
        <w:trPr>
          <w:jc w:val="center"/>
        </w:trPr>
        <w:tc>
          <w:tcPr>
            <w:tcW w:w="3232" w:type="dxa"/>
            <w:shd w:val="clear" w:color="auto" w:fill="FFFF66"/>
          </w:tcPr>
          <w:p w:rsidR="00741868" w:rsidRPr="00E73491" w:rsidRDefault="00741868" w:rsidP="003E2B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53" w:type="dxa"/>
          </w:tcPr>
          <w:p w:rsidR="00741868" w:rsidRPr="00650D2A" w:rsidRDefault="00741868" w:rsidP="00650D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D2A">
              <w:rPr>
                <w:rFonts w:ascii="Arial" w:hAnsi="Arial" w:cs="Arial"/>
                <w:sz w:val="20"/>
                <w:szCs w:val="20"/>
              </w:rPr>
              <w:t>Liderazgo, tolerancia, cordialidad, sensibilidad, facilidad de palabra, capacidad de adaptación a los cambios.</w:t>
            </w:r>
          </w:p>
        </w:tc>
      </w:tr>
    </w:tbl>
    <w:p w:rsidR="00741868" w:rsidRPr="00B33BBB" w:rsidRDefault="00741868" w:rsidP="004F7079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741868" w:rsidRPr="00B33BBB" w:rsidRDefault="00741868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br w:type="page"/>
      </w:r>
    </w:p>
    <w:p w:rsidR="00A37162" w:rsidRPr="00B33BBB" w:rsidRDefault="00A37162" w:rsidP="00A37162">
      <w:pPr>
        <w:pStyle w:val="Ttulo2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33BBB">
        <w:rPr>
          <w:rFonts w:ascii="Arial" w:hAnsi="Arial" w:cs="Arial"/>
          <w:b/>
          <w:color w:val="auto"/>
          <w:sz w:val="24"/>
          <w:szCs w:val="24"/>
        </w:rPr>
        <w:lastRenderedPageBreak/>
        <w:t>Unidad de Enlace Administrativo</w:t>
      </w:r>
    </w:p>
    <w:p w:rsidR="00A37162" w:rsidRPr="00B33BBB" w:rsidRDefault="00A37162" w:rsidP="00A371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162" w:rsidRPr="00B33BBB" w:rsidRDefault="00A37162" w:rsidP="00A37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957"/>
      </w:tblGrid>
      <w:tr w:rsidR="00A37162" w:rsidRPr="001B6EC2" w:rsidTr="00C85C5B">
        <w:trPr>
          <w:jc w:val="center"/>
        </w:trPr>
        <w:tc>
          <w:tcPr>
            <w:tcW w:w="9189" w:type="dxa"/>
            <w:gridSpan w:val="2"/>
            <w:shd w:val="clear" w:color="auto" w:fill="ED7D31" w:themeFill="accent2"/>
          </w:tcPr>
          <w:p w:rsidR="00A37162" w:rsidRPr="001B6EC2" w:rsidRDefault="00A37162" w:rsidP="00C85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B6EC2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A37162" w:rsidRPr="001B6EC2" w:rsidTr="00C85C5B">
        <w:trPr>
          <w:jc w:val="center"/>
        </w:trPr>
        <w:tc>
          <w:tcPr>
            <w:tcW w:w="3232" w:type="dxa"/>
            <w:shd w:val="clear" w:color="auto" w:fill="FFFF66"/>
          </w:tcPr>
          <w:p w:rsidR="00A37162" w:rsidRPr="00E73491" w:rsidRDefault="00A37162" w:rsidP="00C85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57" w:type="dxa"/>
          </w:tcPr>
          <w:p w:rsidR="00A37162" w:rsidRPr="001B6EC2" w:rsidRDefault="00A37162" w:rsidP="00C85C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EC2">
              <w:rPr>
                <w:rFonts w:ascii="Arial" w:hAnsi="Arial" w:cs="Arial"/>
                <w:sz w:val="20"/>
                <w:szCs w:val="20"/>
              </w:rPr>
              <w:t>Licenciatura en Administración, Contaduría Pública, Relaciones Comerciales, Economía, Ingeniería en Sistemas.</w:t>
            </w:r>
          </w:p>
        </w:tc>
      </w:tr>
      <w:tr w:rsidR="00A37162" w:rsidRPr="001B6EC2" w:rsidTr="00C85C5B">
        <w:trPr>
          <w:jc w:val="center"/>
        </w:trPr>
        <w:tc>
          <w:tcPr>
            <w:tcW w:w="3232" w:type="dxa"/>
            <w:shd w:val="clear" w:color="auto" w:fill="FFFF66"/>
          </w:tcPr>
          <w:p w:rsidR="00A37162" w:rsidRPr="00E73491" w:rsidRDefault="00A37162" w:rsidP="00C85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57" w:type="dxa"/>
          </w:tcPr>
          <w:p w:rsidR="00A37162" w:rsidRPr="001B6EC2" w:rsidRDefault="00A37162" w:rsidP="00C85C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EC2">
              <w:rPr>
                <w:rFonts w:ascii="Arial" w:hAnsi="Arial" w:cs="Arial"/>
                <w:sz w:val="20"/>
                <w:szCs w:val="20"/>
              </w:rPr>
              <w:t>Por lo menos 3 años en cargos similares.</w:t>
            </w:r>
          </w:p>
        </w:tc>
      </w:tr>
      <w:tr w:rsidR="00A37162" w:rsidRPr="001B6EC2" w:rsidTr="00C85C5B">
        <w:trPr>
          <w:jc w:val="center"/>
        </w:trPr>
        <w:tc>
          <w:tcPr>
            <w:tcW w:w="3232" w:type="dxa"/>
            <w:shd w:val="clear" w:color="auto" w:fill="FFFF66"/>
          </w:tcPr>
          <w:p w:rsidR="00A37162" w:rsidRPr="00E73491" w:rsidRDefault="00A37162" w:rsidP="00C85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57" w:type="dxa"/>
          </w:tcPr>
          <w:p w:rsidR="00A37162" w:rsidRPr="001B6EC2" w:rsidRDefault="00A37162" w:rsidP="00C85C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EC2">
              <w:rPr>
                <w:rFonts w:ascii="Arial" w:hAnsi="Arial" w:cs="Arial"/>
                <w:sz w:val="20"/>
                <w:szCs w:val="20"/>
              </w:rPr>
              <w:t>Control presupuestal, gestión de los recursos financieros, manejo de recursos humanos y materiales.</w:t>
            </w:r>
          </w:p>
        </w:tc>
      </w:tr>
      <w:tr w:rsidR="00A37162" w:rsidRPr="001B6EC2" w:rsidTr="00C85C5B">
        <w:trPr>
          <w:jc w:val="center"/>
        </w:trPr>
        <w:tc>
          <w:tcPr>
            <w:tcW w:w="3232" w:type="dxa"/>
            <w:shd w:val="clear" w:color="auto" w:fill="FFFF66"/>
          </w:tcPr>
          <w:p w:rsidR="00A37162" w:rsidRPr="00E73491" w:rsidRDefault="00A37162" w:rsidP="00C85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57" w:type="dxa"/>
          </w:tcPr>
          <w:p w:rsidR="00A37162" w:rsidRPr="001B6EC2" w:rsidRDefault="00A37162" w:rsidP="00C85C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EC2">
              <w:rPr>
                <w:rFonts w:ascii="Arial" w:hAnsi="Arial" w:cs="Arial"/>
                <w:sz w:val="20"/>
                <w:szCs w:val="20"/>
              </w:rPr>
              <w:t>Proactividad</w:t>
            </w:r>
            <w:proofErr w:type="spellEnd"/>
            <w:r w:rsidRPr="001B6EC2">
              <w:rPr>
                <w:rFonts w:ascii="Arial" w:hAnsi="Arial" w:cs="Arial"/>
                <w:sz w:val="20"/>
                <w:szCs w:val="20"/>
              </w:rPr>
              <w:t>, trabajo en equipo, trabajo bajo presión.</w:t>
            </w:r>
          </w:p>
        </w:tc>
      </w:tr>
    </w:tbl>
    <w:p w:rsidR="00A37162" w:rsidRPr="00B33BBB" w:rsidRDefault="00A37162" w:rsidP="00A37162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C10506" w:rsidRPr="00B33BBB" w:rsidRDefault="00C10506" w:rsidP="004F7079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C10506" w:rsidRPr="00B33BBB" w:rsidRDefault="00C10506" w:rsidP="004F70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0506" w:rsidRPr="00B33BBB" w:rsidRDefault="00C10506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br w:type="page"/>
      </w:r>
    </w:p>
    <w:p w:rsidR="00C10506" w:rsidRPr="00B33BBB" w:rsidRDefault="00C10506" w:rsidP="00DD3CD2">
      <w:pPr>
        <w:pStyle w:val="Ttulo2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2" w:name="_Toc459967070"/>
      <w:r w:rsidRPr="00B33BBB">
        <w:rPr>
          <w:rFonts w:ascii="Arial" w:hAnsi="Arial" w:cs="Arial"/>
          <w:b/>
          <w:color w:val="auto"/>
          <w:sz w:val="24"/>
          <w:szCs w:val="24"/>
        </w:rPr>
        <w:lastRenderedPageBreak/>
        <w:t>Subdirección de Evaluación de la Gestión Municipal</w:t>
      </w:r>
      <w:bookmarkEnd w:id="2"/>
    </w:p>
    <w:p w:rsidR="00C10506" w:rsidRPr="00B33BBB" w:rsidRDefault="00C10506" w:rsidP="003A6A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0506" w:rsidRPr="00B33BBB" w:rsidRDefault="00C10506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953"/>
      </w:tblGrid>
      <w:tr w:rsidR="00C10506" w:rsidRPr="00DD3CD2" w:rsidTr="0038403A">
        <w:trPr>
          <w:jc w:val="center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C10506" w:rsidRPr="00DD3CD2" w:rsidRDefault="00C10506" w:rsidP="004F7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D3CD2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C10506" w:rsidRPr="00DD3CD2" w:rsidTr="009203F2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10506" w:rsidRPr="00E73491" w:rsidRDefault="00C10506" w:rsidP="009203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06" w:rsidRPr="00DD3CD2" w:rsidRDefault="00C10506" w:rsidP="000064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Licenciatura en Administración, Contabilidad</w:t>
            </w:r>
            <w:r w:rsidR="00F76238">
              <w:rPr>
                <w:rFonts w:ascii="Arial" w:hAnsi="Arial" w:cs="Arial"/>
                <w:sz w:val="20"/>
                <w:szCs w:val="20"/>
              </w:rPr>
              <w:t>,</w:t>
            </w:r>
            <w:r w:rsidRPr="00DD3CD2">
              <w:rPr>
                <w:rFonts w:ascii="Arial" w:hAnsi="Arial" w:cs="Arial"/>
                <w:sz w:val="20"/>
                <w:szCs w:val="20"/>
              </w:rPr>
              <w:t xml:space="preserve"> Economía</w:t>
            </w:r>
            <w:r w:rsidR="00F76238">
              <w:rPr>
                <w:rFonts w:ascii="Arial" w:hAnsi="Arial" w:cs="Arial"/>
                <w:sz w:val="20"/>
                <w:szCs w:val="20"/>
              </w:rPr>
              <w:t xml:space="preserve">, Derecho </w:t>
            </w:r>
            <w:r w:rsidR="0000642D">
              <w:rPr>
                <w:rFonts w:ascii="Arial" w:hAnsi="Arial" w:cs="Arial"/>
                <w:sz w:val="20"/>
                <w:szCs w:val="20"/>
              </w:rPr>
              <w:t>y</w:t>
            </w:r>
            <w:r w:rsidR="00F76238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064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238">
              <w:rPr>
                <w:rFonts w:ascii="Arial" w:hAnsi="Arial" w:cs="Arial"/>
                <w:sz w:val="20"/>
                <w:szCs w:val="20"/>
              </w:rPr>
              <w:t>fi</w:t>
            </w:r>
            <w:r w:rsidR="0000642D">
              <w:rPr>
                <w:rFonts w:ascii="Arial" w:hAnsi="Arial" w:cs="Arial"/>
                <w:sz w:val="20"/>
                <w:szCs w:val="20"/>
              </w:rPr>
              <w:t>n</w:t>
            </w:r>
            <w:r w:rsidRPr="00DD3CD2">
              <w:rPr>
                <w:rFonts w:ascii="Arial" w:hAnsi="Arial" w:cs="Arial"/>
                <w:sz w:val="20"/>
                <w:szCs w:val="20"/>
              </w:rPr>
              <w:t>.</w:t>
            </w:r>
            <w:r w:rsidR="00F762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0506" w:rsidRPr="00DD3CD2" w:rsidTr="009203F2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10506" w:rsidRPr="00E73491" w:rsidRDefault="00C10506" w:rsidP="009203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06" w:rsidRPr="00DD3CD2" w:rsidRDefault="00C10506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Mínimo 3 años.</w:t>
            </w:r>
          </w:p>
        </w:tc>
      </w:tr>
      <w:tr w:rsidR="00C10506" w:rsidRPr="00DD3CD2" w:rsidTr="009203F2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10506" w:rsidRPr="00E73491" w:rsidRDefault="00C10506" w:rsidP="009203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06" w:rsidRPr="00DD3CD2" w:rsidRDefault="00C10506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Administración Pública, Armonización contable, Finanzas públicas, Normas y procedimientos aplicables en materia de evaluación, Normatividad aplicable a la operación del municipio, Análisis financiero y Herramientas informáticas de oficina.</w:t>
            </w:r>
          </w:p>
        </w:tc>
      </w:tr>
      <w:tr w:rsidR="00C10506" w:rsidRPr="00DD3CD2" w:rsidTr="009203F2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10506" w:rsidRPr="00E73491" w:rsidRDefault="00C10506" w:rsidP="009203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06" w:rsidRPr="00DD3CD2" w:rsidRDefault="00C10506" w:rsidP="00F762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 xml:space="preserve">Liderazgo, trabajo en equipo, disposición de servicio, capacidad de análisis, gestión, disponibilidad de </w:t>
            </w:r>
            <w:r w:rsidR="00F76238">
              <w:rPr>
                <w:rFonts w:ascii="Arial" w:hAnsi="Arial" w:cs="Arial"/>
                <w:sz w:val="20"/>
                <w:szCs w:val="20"/>
              </w:rPr>
              <w:t>horario</w:t>
            </w:r>
            <w:r w:rsidRPr="00DD3CD2">
              <w:rPr>
                <w:rFonts w:ascii="Arial" w:hAnsi="Arial" w:cs="Arial"/>
                <w:sz w:val="20"/>
                <w:szCs w:val="20"/>
              </w:rPr>
              <w:t>, capacidad de adaptación a los cambios, comunicación y manejo de la información.</w:t>
            </w:r>
          </w:p>
        </w:tc>
      </w:tr>
    </w:tbl>
    <w:p w:rsidR="004A42C3" w:rsidRPr="00B33BBB" w:rsidRDefault="004A42C3" w:rsidP="004F7079">
      <w:pPr>
        <w:pStyle w:val="Subttulo"/>
        <w:spacing w:after="0" w:line="240" w:lineRule="auto"/>
        <w:ind w:left="708"/>
        <w:rPr>
          <w:rFonts w:ascii="Arial" w:hAnsi="Arial" w:cs="Arial"/>
          <w:b/>
          <w:i w:val="0"/>
          <w:color w:val="auto"/>
        </w:rPr>
      </w:pPr>
    </w:p>
    <w:p w:rsidR="004A42C3" w:rsidRPr="00B33BBB" w:rsidRDefault="004A42C3" w:rsidP="004F7079">
      <w:pPr>
        <w:spacing w:after="0"/>
        <w:rPr>
          <w:rFonts w:ascii="Arial" w:eastAsia="SimSun" w:hAnsi="Arial" w:cs="Arial"/>
          <w:b/>
          <w:iCs/>
          <w:spacing w:val="15"/>
          <w:sz w:val="24"/>
          <w:szCs w:val="24"/>
          <w:lang w:eastAsia="es-MX"/>
        </w:rPr>
      </w:pPr>
    </w:p>
    <w:p w:rsidR="004A42C3" w:rsidRPr="003A6A3E" w:rsidRDefault="004A42C3" w:rsidP="003A6A3E">
      <w:pPr>
        <w:pStyle w:val="Ttulo3"/>
        <w:spacing w:before="0"/>
        <w:jc w:val="center"/>
        <w:rPr>
          <w:rFonts w:ascii="Arial" w:hAnsi="Arial" w:cs="Arial"/>
          <w:b/>
          <w:color w:val="auto"/>
        </w:rPr>
      </w:pPr>
      <w:bookmarkStart w:id="3" w:name="_Toc459967071"/>
      <w:r w:rsidRPr="00B33BBB">
        <w:rPr>
          <w:rFonts w:ascii="Arial" w:hAnsi="Arial" w:cs="Arial"/>
          <w:b/>
          <w:color w:val="auto"/>
        </w:rPr>
        <w:t>Departamento de Análisis y Evaluación</w:t>
      </w:r>
      <w:bookmarkEnd w:id="3"/>
    </w:p>
    <w:p w:rsidR="004A42C3" w:rsidRPr="00B33BBB" w:rsidRDefault="004A42C3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42C3" w:rsidRPr="00B33BBB" w:rsidRDefault="004A42C3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5941"/>
      </w:tblGrid>
      <w:tr w:rsidR="004A42C3" w:rsidRPr="00614912" w:rsidTr="00B129D9">
        <w:trPr>
          <w:jc w:val="center"/>
        </w:trPr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4A42C3" w:rsidRPr="00614912" w:rsidRDefault="004A42C3" w:rsidP="004F7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912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4A42C3" w:rsidRPr="00614912" w:rsidTr="00DA50B7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2E6D10" w:rsidRDefault="004A42C3" w:rsidP="00DA50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6D10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Licenciatura en Contabilidad</w:t>
            </w:r>
            <w:r w:rsidR="0000642D">
              <w:rPr>
                <w:rFonts w:ascii="Arial" w:hAnsi="Arial" w:cs="Arial"/>
                <w:sz w:val="20"/>
                <w:szCs w:val="20"/>
              </w:rPr>
              <w:t>, Administración</w:t>
            </w:r>
            <w:r w:rsidRPr="00614912">
              <w:rPr>
                <w:rFonts w:ascii="Arial" w:hAnsi="Arial" w:cs="Arial"/>
                <w:sz w:val="20"/>
                <w:szCs w:val="20"/>
              </w:rPr>
              <w:t xml:space="preserve"> o a fin. </w:t>
            </w:r>
          </w:p>
        </w:tc>
      </w:tr>
      <w:tr w:rsidR="004A42C3" w:rsidRPr="00614912" w:rsidTr="00DA50B7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2E6D10" w:rsidRDefault="004A42C3" w:rsidP="00DA50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6D10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Mínimo 3 años</w:t>
            </w:r>
            <w:r w:rsidR="00B905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42C3" w:rsidRPr="00614912" w:rsidTr="00DA50B7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2E6D10" w:rsidRDefault="004A42C3" w:rsidP="00DA50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6D10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Administración Pública, Normas y procedimientos aplicables en materia de evaluación, Armonización Contable, Normatividad aplicable a la operación del municipio y Herramientas informáticas de oficina.</w:t>
            </w:r>
          </w:p>
        </w:tc>
      </w:tr>
      <w:tr w:rsidR="004A42C3" w:rsidRPr="00614912" w:rsidTr="00DA50B7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2E6D10" w:rsidRDefault="004A42C3" w:rsidP="00DA50B7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2E6D10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4A42C3" w:rsidP="00CF7D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 xml:space="preserve">Trabajo en equipo, capacidad de análisis, disponibilidad de </w:t>
            </w:r>
            <w:r w:rsidR="00CF7D68">
              <w:rPr>
                <w:rFonts w:ascii="Arial" w:hAnsi="Arial" w:cs="Arial"/>
                <w:sz w:val="20"/>
                <w:szCs w:val="20"/>
              </w:rPr>
              <w:t>horario</w:t>
            </w:r>
            <w:r w:rsidRPr="00614912">
              <w:rPr>
                <w:rFonts w:ascii="Arial" w:hAnsi="Arial" w:cs="Arial"/>
                <w:sz w:val="20"/>
                <w:szCs w:val="20"/>
              </w:rPr>
              <w:t>, capacidad de adaptación a los cambios, comunicación y manejo de la información.</w:t>
            </w:r>
          </w:p>
        </w:tc>
      </w:tr>
    </w:tbl>
    <w:p w:rsidR="004A42C3" w:rsidRPr="00B33BBB" w:rsidRDefault="004A42C3" w:rsidP="004F707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C10506" w:rsidRPr="00B33BBB" w:rsidRDefault="00C10506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2C3" w:rsidRPr="00B33BBB" w:rsidRDefault="004A42C3" w:rsidP="00614912">
      <w:pPr>
        <w:pStyle w:val="Ttulo3"/>
        <w:spacing w:before="0"/>
        <w:jc w:val="center"/>
        <w:rPr>
          <w:rFonts w:ascii="Arial" w:hAnsi="Arial" w:cs="Arial"/>
          <w:b/>
          <w:color w:val="auto"/>
        </w:rPr>
      </w:pPr>
      <w:bookmarkStart w:id="4" w:name="_Toc459967072"/>
      <w:r w:rsidRPr="00B33BBB">
        <w:rPr>
          <w:rFonts w:ascii="Arial" w:hAnsi="Arial" w:cs="Arial"/>
          <w:b/>
          <w:color w:val="auto"/>
        </w:rPr>
        <w:t>Departamento de Integración y Sistemas de Información</w:t>
      </w:r>
      <w:bookmarkEnd w:id="4"/>
    </w:p>
    <w:p w:rsidR="00B31FAE" w:rsidRPr="00B33BBB" w:rsidRDefault="00B31FAE" w:rsidP="004F7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42C3" w:rsidRPr="00B33BBB" w:rsidRDefault="004A42C3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4A42C3" w:rsidRPr="00614912" w:rsidTr="00255494">
        <w:trPr>
          <w:jc w:val="center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4A42C3" w:rsidRPr="00614912" w:rsidRDefault="004A42C3" w:rsidP="004F7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912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4A42C3" w:rsidRPr="00614912" w:rsidTr="00B640D1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090E2C" w:rsidRDefault="004A42C3" w:rsidP="00B640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Licenciatura o superior en Sistemas Computacionales, Informática Administrativa, Informática, Ciencias de la Computación, Ingeniería en Sistemas</w:t>
            </w:r>
            <w:r w:rsidR="001E036C">
              <w:rPr>
                <w:rFonts w:ascii="Arial" w:hAnsi="Arial" w:cs="Arial"/>
                <w:sz w:val="20"/>
                <w:szCs w:val="20"/>
              </w:rPr>
              <w:t xml:space="preserve"> y a fin</w:t>
            </w:r>
            <w:r w:rsidRPr="006149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42C3" w:rsidRPr="00614912" w:rsidTr="00B640D1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090E2C" w:rsidRDefault="004A42C3" w:rsidP="00B640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Mínimo 1 año.</w:t>
            </w:r>
          </w:p>
        </w:tc>
      </w:tr>
      <w:tr w:rsidR="004A42C3" w:rsidRPr="00614912" w:rsidTr="00B640D1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090E2C" w:rsidRDefault="004A42C3" w:rsidP="00B640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 xml:space="preserve">Administración Pública, diseño y desarrollo de sistemas, sistemas manejadores de bases de datos, lenguajes de programación, </w:t>
            </w:r>
            <w:proofErr w:type="spellStart"/>
            <w:r w:rsidRPr="00614912">
              <w:rPr>
                <w:rFonts w:ascii="Arial" w:hAnsi="Arial" w:cs="Arial"/>
                <w:sz w:val="20"/>
                <w:szCs w:val="20"/>
              </w:rPr>
              <w:t>MySQL</w:t>
            </w:r>
            <w:proofErr w:type="spellEnd"/>
            <w:r w:rsidRPr="00614912">
              <w:rPr>
                <w:rFonts w:ascii="Arial" w:hAnsi="Arial" w:cs="Arial"/>
                <w:sz w:val="20"/>
                <w:szCs w:val="20"/>
              </w:rPr>
              <w:t xml:space="preserve"> Server, Microsoft Access, Microsoft SQL Server, Java, PHP, Visual Basic, Visual Studio, Software para el diseño de Diagramas UML, Finanzas públicas, Armonización contable.</w:t>
            </w:r>
          </w:p>
        </w:tc>
      </w:tr>
      <w:tr w:rsidR="004A42C3" w:rsidRPr="00614912" w:rsidTr="00B640D1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090E2C" w:rsidRDefault="004A42C3" w:rsidP="00B640D1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4A42C3" w:rsidP="008D3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Liderazgo, capacidad de análisis, capacidad de adaptación ante los cambios, trabajo en equipo, creatividad e innovación.</w:t>
            </w:r>
          </w:p>
        </w:tc>
      </w:tr>
    </w:tbl>
    <w:p w:rsidR="00C10506" w:rsidRPr="00B33BBB" w:rsidRDefault="00C10506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1E5" w:rsidRPr="00B33BBB" w:rsidRDefault="00D101E5" w:rsidP="00614912">
      <w:pPr>
        <w:pStyle w:val="Subttulo"/>
        <w:spacing w:after="0"/>
        <w:jc w:val="center"/>
        <w:rPr>
          <w:rFonts w:ascii="Arial" w:eastAsiaTheme="majorEastAsia" w:hAnsi="Arial" w:cs="Arial"/>
          <w:b/>
          <w:i w:val="0"/>
          <w:iCs w:val="0"/>
          <w:color w:val="auto"/>
          <w:spacing w:val="0"/>
          <w:lang w:eastAsia="en-US"/>
        </w:rPr>
      </w:pPr>
      <w:r w:rsidRPr="00B33BBB">
        <w:rPr>
          <w:rFonts w:ascii="Arial" w:eastAsiaTheme="majorEastAsia" w:hAnsi="Arial" w:cs="Arial"/>
          <w:b/>
          <w:i w:val="0"/>
          <w:iCs w:val="0"/>
          <w:color w:val="auto"/>
          <w:spacing w:val="0"/>
          <w:lang w:eastAsia="en-US"/>
        </w:rPr>
        <w:lastRenderedPageBreak/>
        <w:t>Departamento de Análisis, Operación y Seguimiento de Programas</w:t>
      </w:r>
    </w:p>
    <w:p w:rsidR="00D101E5" w:rsidRPr="00B33BBB" w:rsidRDefault="00D101E5" w:rsidP="003A6A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01E5" w:rsidRPr="00B33BBB" w:rsidRDefault="00D101E5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953"/>
      </w:tblGrid>
      <w:tr w:rsidR="00D101E5" w:rsidRPr="00614912" w:rsidTr="00B840F0">
        <w:trPr>
          <w:jc w:val="center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D101E5" w:rsidRPr="00614912" w:rsidRDefault="00D101E5" w:rsidP="004F7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912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D101E5" w:rsidRPr="00614912" w:rsidTr="00244BF6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101E5" w:rsidRPr="00090E2C" w:rsidRDefault="00D101E5" w:rsidP="00244B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E5" w:rsidRPr="00614912" w:rsidRDefault="005B4A23" w:rsidP="005B4A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101E5" w:rsidRPr="00614912">
              <w:rPr>
                <w:rFonts w:ascii="Arial" w:hAnsi="Arial" w:cs="Arial"/>
                <w:sz w:val="20"/>
                <w:szCs w:val="20"/>
              </w:rPr>
              <w:t xml:space="preserve">icenciatura en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101E5" w:rsidRPr="00614912">
              <w:rPr>
                <w:rFonts w:ascii="Arial" w:hAnsi="Arial" w:cs="Arial"/>
                <w:sz w:val="20"/>
                <w:szCs w:val="20"/>
              </w:rPr>
              <w:t xml:space="preserve">ontaduría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101E5" w:rsidRPr="00614912">
              <w:rPr>
                <w:rFonts w:ascii="Arial" w:hAnsi="Arial" w:cs="Arial"/>
                <w:sz w:val="20"/>
                <w:szCs w:val="20"/>
              </w:rPr>
              <w:t>ública</w:t>
            </w:r>
            <w:r>
              <w:rPr>
                <w:rFonts w:ascii="Arial" w:hAnsi="Arial" w:cs="Arial"/>
                <w:sz w:val="20"/>
                <w:szCs w:val="20"/>
              </w:rPr>
              <w:t>, Administración</w:t>
            </w:r>
            <w:r w:rsidR="00D101E5" w:rsidRPr="00614912">
              <w:rPr>
                <w:rFonts w:ascii="Arial" w:hAnsi="Arial" w:cs="Arial"/>
                <w:sz w:val="20"/>
                <w:szCs w:val="20"/>
              </w:rPr>
              <w:t xml:space="preserve"> o a fin.</w:t>
            </w:r>
          </w:p>
        </w:tc>
      </w:tr>
      <w:tr w:rsidR="00D101E5" w:rsidRPr="00614912" w:rsidTr="00244BF6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101E5" w:rsidRPr="00090E2C" w:rsidRDefault="00D101E5" w:rsidP="00244B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E5" w:rsidRPr="00614912" w:rsidRDefault="00D101E5" w:rsidP="004F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Mínimo 3 años.</w:t>
            </w:r>
          </w:p>
        </w:tc>
      </w:tr>
      <w:tr w:rsidR="00D101E5" w:rsidRPr="00614912" w:rsidTr="00244BF6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101E5" w:rsidRPr="00090E2C" w:rsidRDefault="00D101E5" w:rsidP="00244B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E5" w:rsidRPr="00614912" w:rsidRDefault="00D101E5" w:rsidP="000218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Administración Pública, normatividad aplicable a la operación del municipio, armonización contable, herramientas informáticas de oficina.</w:t>
            </w:r>
          </w:p>
        </w:tc>
      </w:tr>
      <w:tr w:rsidR="00D101E5" w:rsidRPr="00614912" w:rsidTr="00244BF6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101E5" w:rsidRPr="00090E2C" w:rsidRDefault="00D101E5" w:rsidP="00244BF6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E5" w:rsidRPr="00614912" w:rsidRDefault="00D101E5" w:rsidP="006754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Liderazgo, capacidad de análisis, capacidad de adaptación ante los cambios, trabajo en equipo, manejo de la información.</w:t>
            </w:r>
          </w:p>
        </w:tc>
      </w:tr>
    </w:tbl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_Toc459967073"/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3E" w:rsidRDefault="003A6A3E" w:rsidP="003A6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0459" w:rsidRPr="00B33BBB" w:rsidRDefault="00E40459" w:rsidP="003A6A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lastRenderedPageBreak/>
        <w:t>Subdirección de Auditor</w:t>
      </w:r>
      <w:r>
        <w:rPr>
          <w:rFonts w:ascii="Arial" w:hAnsi="Arial" w:cs="Arial"/>
          <w:b/>
          <w:sz w:val="24"/>
          <w:szCs w:val="24"/>
        </w:rPr>
        <w:t>í</w:t>
      </w:r>
      <w:r w:rsidRPr="00B33BBB">
        <w:rPr>
          <w:rFonts w:ascii="Arial" w:hAnsi="Arial" w:cs="Arial"/>
          <w:b/>
          <w:sz w:val="24"/>
          <w:szCs w:val="24"/>
        </w:rPr>
        <w:t>a Institucional</w:t>
      </w:r>
      <w:bookmarkEnd w:id="5"/>
      <w:r>
        <w:rPr>
          <w:rFonts w:ascii="Arial" w:hAnsi="Arial" w:cs="Arial"/>
          <w:b/>
          <w:sz w:val="24"/>
          <w:szCs w:val="24"/>
        </w:rPr>
        <w:t xml:space="preserve"> e Investigación Administrativa</w:t>
      </w:r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953"/>
      </w:tblGrid>
      <w:tr w:rsidR="00E40459" w:rsidRPr="001D4EE4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E40459" w:rsidRPr="001D4EE4" w:rsidRDefault="00E40459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D4EE4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E40459" w:rsidRPr="001D4EE4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53" w:type="dxa"/>
          </w:tcPr>
          <w:p w:rsidR="00E40459" w:rsidRPr="001D4EE4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Licenciatura o superior en carreras económico - administrativas, Derecho.</w:t>
            </w:r>
          </w:p>
        </w:tc>
      </w:tr>
      <w:tr w:rsidR="00E40459" w:rsidRPr="001D4EE4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53" w:type="dxa"/>
          </w:tcPr>
          <w:p w:rsidR="00E40459" w:rsidRPr="001D4EE4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Mínimo 3 años en fiscalización del gasto público, contabilidad gubernamental.</w:t>
            </w:r>
          </w:p>
        </w:tc>
      </w:tr>
      <w:tr w:rsidR="00E40459" w:rsidRPr="001D4EE4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53" w:type="dxa"/>
          </w:tcPr>
          <w:p w:rsidR="00E40459" w:rsidRPr="001D4EE4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Administración Pública, armonización Contable, Finanzas Públicas, Normas y procedimientos de Auditoria.</w:t>
            </w:r>
          </w:p>
        </w:tc>
      </w:tr>
      <w:tr w:rsidR="00E40459" w:rsidRPr="001D4EE4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53" w:type="dxa"/>
          </w:tcPr>
          <w:p w:rsidR="00E40459" w:rsidRPr="001D4EE4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Liderazgo, capacidad de observación y de análisis, trabajo en equipo, facilidad de palabra, capacidad de adaptación a los cambios.</w:t>
            </w:r>
          </w:p>
        </w:tc>
      </w:tr>
    </w:tbl>
    <w:p w:rsidR="003A6A3E" w:rsidRDefault="003A6A3E" w:rsidP="003A6A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" w:name="_Toc459967074"/>
    </w:p>
    <w:p w:rsidR="003A6A3E" w:rsidRDefault="003A6A3E" w:rsidP="003A6A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0459" w:rsidRPr="003A6A3E" w:rsidRDefault="00E40459" w:rsidP="003A6A3E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3A6A3E">
        <w:rPr>
          <w:rFonts w:ascii="Arial" w:hAnsi="Arial" w:cs="Arial"/>
          <w:b/>
          <w:sz w:val="24"/>
        </w:rPr>
        <w:t>Departamento de Auditoría de Adquisiciones y Servicios</w:t>
      </w:r>
      <w:bookmarkEnd w:id="6"/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974"/>
      </w:tblGrid>
      <w:tr w:rsidR="00E40459" w:rsidRPr="001D4EE4" w:rsidTr="000B62DE">
        <w:trPr>
          <w:jc w:val="center"/>
        </w:trPr>
        <w:tc>
          <w:tcPr>
            <w:tcW w:w="9206" w:type="dxa"/>
            <w:gridSpan w:val="2"/>
            <w:shd w:val="clear" w:color="auto" w:fill="ED7D31" w:themeFill="accent2"/>
          </w:tcPr>
          <w:p w:rsidR="00E40459" w:rsidRPr="001D4EE4" w:rsidRDefault="00E40459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D4EE4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E40459" w:rsidRPr="001D4EE4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74" w:type="dxa"/>
          </w:tcPr>
          <w:p w:rsidR="00E40459" w:rsidRPr="001D4EE4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Licenciatura de áreas Económico – Administrativas.</w:t>
            </w:r>
          </w:p>
        </w:tc>
      </w:tr>
      <w:tr w:rsidR="00E40459" w:rsidRPr="001D4EE4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74" w:type="dxa"/>
          </w:tcPr>
          <w:p w:rsidR="00E40459" w:rsidRPr="001D4EE4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Mínimo 3 años en áreas similares.</w:t>
            </w:r>
          </w:p>
        </w:tc>
      </w:tr>
      <w:tr w:rsidR="00E40459" w:rsidRPr="001D4EE4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74" w:type="dxa"/>
          </w:tcPr>
          <w:p w:rsidR="00E40459" w:rsidRPr="001D4EE4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 xml:space="preserve">Auditoria gubernamental, Administración Pública, normatividad aplicable (Federal, Estatal y Municipal), Finanzas Públicas, Contabilidad Gubernamental. </w:t>
            </w:r>
          </w:p>
        </w:tc>
      </w:tr>
      <w:tr w:rsidR="00E40459" w:rsidRPr="001D4EE4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74" w:type="dxa"/>
          </w:tcPr>
          <w:p w:rsidR="00E40459" w:rsidRPr="001D4EE4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Disponibilidad de tiempo, trabajo en equipo, facilidad de palabra, capacidad de análisis.</w:t>
            </w:r>
          </w:p>
        </w:tc>
      </w:tr>
    </w:tbl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A3E" w:rsidRDefault="003A6A3E" w:rsidP="003A6A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7" w:name="_Toc459967075"/>
    </w:p>
    <w:p w:rsidR="00E40459" w:rsidRPr="003A6A3E" w:rsidRDefault="00E40459" w:rsidP="003A6A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6A3E">
        <w:rPr>
          <w:rFonts w:ascii="Arial" w:hAnsi="Arial" w:cs="Arial"/>
          <w:b/>
          <w:sz w:val="24"/>
        </w:rPr>
        <w:t xml:space="preserve">Departamento de Auditoría </w:t>
      </w:r>
      <w:bookmarkEnd w:id="7"/>
      <w:r w:rsidRPr="003A6A3E">
        <w:rPr>
          <w:rFonts w:ascii="Arial" w:hAnsi="Arial" w:cs="Arial"/>
          <w:b/>
          <w:sz w:val="24"/>
        </w:rPr>
        <w:t>e Investigación Administrativa</w:t>
      </w:r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953"/>
      </w:tblGrid>
      <w:tr w:rsidR="00E40459" w:rsidRPr="00447B58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E40459" w:rsidRPr="00447B58" w:rsidRDefault="00E40459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47B58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E40459" w:rsidRPr="00447B58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53" w:type="dxa"/>
          </w:tcPr>
          <w:p w:rsidR="00E40459" w:rsidRPr="00447B58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B58">
              <w:rPr>
                <w:rFonts w:ascii="Arial" w:hAnsi="Arial" w:cs="Arial"/>
                <w:sz w:val="20"/>
                <w:szCs w:val="20"/>
              </w:rPr>
              <w:t xml:space="preserve">Licenciatura en Administración, Contaduría Pública, Economía y Derecho. </w:t>
            </w:r>
          </w:p>
        </w:tc>
      </w:tr>
      <w:tr w:rsidR="00E40459" w:rsidRPr="00447B58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53" w:type="dxa"/>
          </w:tcPr>
          <w:p w:rsidR="00E40459" w:rsidRPr="00447B58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B58">
              <w:rPr>
                <w:rFonts w:ascii="Arial" w:hAnsi="Arial" w:cs="Arial"/>
                <w:sz w:val="20"/>
                <w:szCs w:val="20"/>
              </w:rPr>
              <w:t>De 1 a 3 años de antigüedad en puesto similar.</w:t>
            </w:r>
          </w:p>
        </w:tc>
      </w:tr>
      <w:tr w:rsidR="00E40459" w:rsidRPr="00447B58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53" w:type="dxa"/>
          </w:tcPr>
          <w:p w:rsidR="00E40459" w:rsidRPr="00447B58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B58">
              <w:rPr>
                <w:rFonts w:ascii="Arial" w:hAnsi="Arial" w:cs="Arial"/>
                <w:sz w:val="20"/>
                <w:szCs w:val="20"/>
              </w:rPr>
              <w:t>Normas legales y profesionales (normas de auditoría generalmente aceptadas), métodos y procedimientos de auditoría, procesos administrativos, armonización contable, programas básicos de computación, elaboración de informes de auditoría.</w:t>
            </w:r>
          </w:p>
        </w:tc>
      </w:tr>
      <w:tr w:rsidR="00E40459" w:rsidRPr="00447B58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53" w:type="dxa"/>
          </w:tcPr>
          <w:p w:rsidR="00E40459" w:rsidRPr="00447B58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B58">
              <w:rPr>
                <w:rFonts w:ascii="Arial" w:hAnsi="Arial" w:cs="Arial"/>
                <w:sz w:val="20"/>
                <w:szCs w:val="20"/>
              </w:rPr>
              <w:t>Capacidad de observación, trabajo en equipo, capacidad de análisis, proactivo, alto nivel técnico, capacidad de análisis estadístico, interés por la investigación, comportamiento organizacional, razonable, objetivo y buen comunicador.</w:t>
            </w:r>
          </w:p>
        </w:tc>
      </w:tr>
    </w:tbl>
    <w:p w:rsidR="00E40459" w:rsidRPr="00B33BBB" w:rsidRDefault="00E40459" w:rsidP="00E40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br w:type="page"/>
      </w:r>
    </w:p>
    <w:p w:rsidR="00E40459" w:rsidRPr="00B33BBB" w:rsidRDefault="00E40459" w:rsidP="00E40459">
      <w:pPr>
        <w:pStyle w:val="Ttulo3"/>
        <w:spacing w:before="0"/>
        <w:jc w:val="center"/>
        <w:rPr>
          <w:rFonts w:ascii="Arial" w:hAnsi="Arial" w:cs="Arial"/>
          <w:b/>
          <w:color w:val="auto"/>
        </w:rPr>
      </w:pPr>
      <w:bookmarkStart w:id="8" w:name="_Toc459967076"/>
      <w:r w:rsidRPr="00B33BBB">
        <w:rPr>
          <w:rFonts w:ascii="Arial" w:hAnsi="Arial" w:cs="Arial"/>
          <w:b/>
          <w:color w:val="auto"/>
        </w:rPr>
        <w:lastRenderedPageBreak/>
        <w:t>Departamento de Auditor</w:t>
      </w:r>
      <w:r>
        <w:rPr>
          <w:rFonts w:ascii="Arial" w:hAnsi="Arial" w:cs="Arial"/>
          <w:b/>
          <w:color w:val="auto"/>
        </w:rPr>
        <w:t>í</w:t>
      </w:r>
      <w:r w:rsidRPr="00B33BBB">
        <w:rPr>
          <w:rFonts w:ascii="Arial" w:hAnsi="Arial" w:cs="Arial"/>
          <w:b/>
          <w:color w:val="auto"/>
        </w:rPr>
        <w:t>a de Bienes Muebles, Inmuebles y Declaraciones Patrimoniales</w:t>
      </w:r>
      <w:bookmarkEnd w:id="8"/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953"/>
      </w:tblGrid>
      <w:tr w:rsidR="00E40459" w:rsidRPr="00DB58DB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E40459" w:rsidRPr="00DB58DB" w:rsidRDefault="00E40459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B58DB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E40459" w:rsidRPr="00DB58DB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53" w:type="dxa"/>
          </w:tcPr>
          <w:p w:rsidR="00E40459" w:rsidRPr="00DB58DB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>Licenciatura en carreras Económico-Administrativas.</w:t>
            </w:r>
          </w:p>
        </w:tc>
      </w:tr>
      <w:tr w:rsidR="00E40459" w:rsidRPr="00DB58DB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53" w:type="dxa"/>
          </w:tcPr>
          <w:p w:rsidR="00E40459" w:rsidRPr="00DB58DB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>Mínimo 3 años en Auditoria Gubernamental.</w:t>
            </w:r>
          </w:p>
        </w:tc>
      </w:tr>
      <w:tr w:rsidR="00E40459" w:rsidRPr="00DB58DB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53" w:type="dxa"/>
          </w:tcPr>
          <w:p w:rsidR="00E40459" w:rsidRPr="00DB58DB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>Auditoria, Administración Publica, Normas y Lineamientos de Armonización Contable.</w:t>
            </w:r>
          </w:p>
        </w:tc>
      </w:tr>
      <w:tr w:rsidR="00E40459" w:rsidRPr="00DB58DB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53" w:type="dxa"/>
          </w:tcPr>
          <w:p w:rsidR="00E40459" w:rsidRPr="00DB58DB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>Trabajo en equipo, habilidad para la obtención y análisis de información, facilidad de redacción y preparación de informes, discreción en el manejo de información estimada como confidencial.</w:t>
            </w:r>
          </w:p>
        </w:tc>
      </w:tr>
    </w:tbl>
    <w:p w:rsidR="00E40459" w:rsidRPr="00B33BBB" w:rsidRDefault="00E40459" w:rsidP="00E404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0459" w:rsidRPr="00B33BBB" w:rsidRDefault="00E40459" w:rsidP="00E40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7FB" w:rsidRPr="00B33BBB" w:rsidRDefault="00FD37FB" w:rsidP="00E404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0506" w:rsidRPr="00B33BBB" w:rsidRDefault="00FD37FB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br w:type="page"/>
      </w:r>
    </w:p>
    <w:p w:rsidR="00FD37FB" w:rsidRPr="00B33BBB" w:rsidRDefault="00FD37FB" w:rsidP="00281005">
      <w:pPr>
        <w:pStyle w:val="Ttulo2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9" w:name="_Toc459967077"/>
      <w:r w:rsidRPr="00B33BBB">
        <w:rPr>
          <w:rFonts w:ascii="Arial" w:hAnsi="Arial" w:cs="Arial"/>
          <w:b/>
          <w:color w:val="auto"/>
          <w:sz w:val="24"/>
          <w:szCs w:val="24"/>
        </w:rPr>
        <w:lastRenderedPageBreak/>
        <w:t>Subdirección de Enlace con Instancias Fiscalizadoras</w:t>
      </w:r>
      <w:bookmarkEnd w:id="9"/>
    </w:p>
    <w:p w:rsidR="007272B2" w:rsidRPr="00B33BBB" w:rsidRDefault="007272B2" w:rsidP="00727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72B2" w:rsidRPr="00B33BBB" w:rsidRDefault="007272B2" w:rsidP="00727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7272B2" w:rsidRPr="003B7331" w:rsidTr="0026533C">
        <w:trPr>
          <w:tblHeader/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7272B2" w:rsidRPr="003B7331" w:rsidRDefault="007272B2" w:rsidP="00265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7272B2" w:rsidRPr="003B7331" w:rsidTr="0026533C">
        <w:trPr>
          <w:jc w:val="center"/>
        </w:trPr>
        <w:tc>
          <w:tcPr>
            <w:tcW w:w="3293" w:type="dxa"/>
            <w:shd w:val="clear" w:color="auto" w:fill="FFFF66"/>
          </w:tcPr>
          <w:p w:rsidR="007272B2" w:rsidRPr="003B7331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892" w:type="dxa"/>
          </w:tcPr>
          <w:p w:rsidR="007272B2" w:rsidRPr="003B7331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Licenciatura en Administración, Derecho, Contaduría Púbica, Ingeniería Civil, Arquitectura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3B7331" w:rsidTr="0026533C">
        <w:trPr>
          <w:jc w:val="center"/>
        </w:trPr>
        <w:tc>
          <w:tcPr>
            <w:tcW w:w="3293" w:type="dxa"/>
            <w:shd w:val="clear" w:color="auto" w:fill="FFFF66"/>
          </w:tcPr>
          <w:p w:rsidR="007272B2" w:rsidRPr="003B7331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892" w:type="dxa"/>
          </w:tcPr>
          <w:p w:rsidR="007272B2" w:rsidRPr="003B7331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Mínimo 3 años en la atención de auditorías, y la fiscalización de obras y servicios.</w:t>
            </w:r>
          </w:p>
        </w:tc>
      </w:tr>
      <w:tr w:rsidR="007272B2" w:rsidRPr="003B7331" w:rsidTr="0026533C">
        <w:trPr>
          <w:jc w:val="center"/>
        </w:trPr>
        <w:tc>
          <w:tcPr>
            <w:tcW w:w="3293" w:type="dxa"/>
            <w:shd w:val="clear" w:color="auto" w:fill="FFFF66"/>
          </w:tcPr>
          <w:p w:rsidR="007272B2" w:rsidRPr="003B7331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892" w:type="dxa"/>
          </w:tcPr>
          <w:p w:rsidR="007272B2" w:rsidRPr="003B7331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Fiscalización de Cuenta Pública, Armonización Contable, Administración Pública, Finanzas Públicas, Marco Normativo de la Obra Pública y en general Normatividad Federal, Estatal y Municipal.</w:t>
            </w:r>
          </w:p>
        </w:tc>
      </w:tr>
      <w:tr w:rsidR="007272B2" w:rsidRPr="003B7331" w:rsidTr="0026533C">
        <w:trPr>
          <w:jc w:val="center"/>
        </w:trPr>
        <w:tc>
          <w:tcPr>
            <w:tcW w:w="3293" w:type="dxa"/>
            <w:shd w:val="clear" w:color="auto" w:fill="FFFF66"/>
          </w:tcPr>
          <w:p w:rsidR="007272B2" w:rsidRPr="003B7331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892" w:type="dxa"/>
          </w:tcPr>
          <w:p w:rsidR="007272B2" w:rsidRPr="003B7331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Liderazgo, trabajo en equipo, facilidad de palabra, capacidad de adaptación a los cambios, capacidad de trabajar bajo presión.</w:t>
            </w:r>
          </w:p>
        </w:tc>
      </w:tr>
    </w:tbl>
    <w:p w:rsidR="007272B2" w:rsidRPr="00B33BBB" w:rsidRDefault="007272B2" w:rsidP="00727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6A3E" w:rsidRDefault="003A6A3E" w:rsidP="007272B2">
      <w:pPr>
        <w:pStyle w:val="Ttulo3"/>
        <w:spacing w:before="0"/>
        <w:jc w:val="center"/>
        <w:rPr>
          <w:rFonts w:ascii="Arial" w:hAnsi="Arial" w:cs="Arial"/>
          <w:b/>
          <w:color w:val="auto"/>
        </w:rPr>
      </w:pPr>
      <w:bookmarkStart w:id="10" w:name="_Toc459967078"/>
    </w:p>
    <w:p w:rsidR="007272B2" w:rsidRPr="00B33BBB" w:rsidRDefault="007272B2" w:rsidP="007272B2">
      <w:pPr>
        <w:pStyle w:val="Ttulo3"/>
        <w:spacing w:before="0"/>
        <w:jc w:val="center"/>
        <w:rPr>
          <w:rFonts w:ascii="Arial" w:hAnsi="Arial" w:cs="Arial"/>
          <w:b/>
          <w:color w:val="auto"/>
        </w:rPr>
      </w:pPr>
      <w:r w:rsidRPr="00B33BBB">
        <w:rPr>
          <w:rFonts w:ascii="Arial" w:hAnsi="Arial" w:cs="Arial"/>
          <w:b/>
          <w:color w:val="auto"/>
        </w:rPr>
        <w:t>Departamento de At</w:t>
      </w:r>
      <w:r>
        <w:rPr>
          <w:rFonts w:ascii="Arial" w:hAnsi="Arial" w:cs="Arial"/>
          <w:b/>
          <w:color w:val="auto"/>
        </w:rPr>
        <w:t>ención de Auditorí</w:t>
      </w:r>
      <w:r w:rsidRPr="00B33BBB">
        <w:rPr>
          <w:rFonts w:ascii="Arial" w:hAnsi="Arial" w:cs="Arial"/>
          <w:b/>
          <w:color w:val="auto"/>
        </w:rPr>
        <w:t>as</w:t>
      </w:r>
      <w:bookmarkEnd w:id="10"/>
    </w:p>
    <w:p w:rsidR="007272B2" w:rsidRPr="00B33BBB" w:rsidRDefault="007272B2" w:rsidP="00727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72B2" w:rsidRPr="00B33BBB" w:rsidRDefault="007272B2" w:rsidP="00727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6034"/>
      </w:tblGrid>
      <w:tr w:rsidR="007272B2" w:rsidRPr="00696E53" w:rsidTr="0026533C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7272B2" w:rsidRPr="00696E53" w:rsidRDefault="007272B2" w:rsidP="00265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96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7272B2" w:rsidRPr="00696E53" w:rsidTr="0026533C">
        <w:trPr>
          <w:jc w:val="center"/>
        </w:trPr>
        <w:tc>
          <w:tcPr>
            <w:tcW w:w="3151" w:type="dxa"/>
            <w:shd w:val="clear" w:color="auto" w:fill="FFFF66"/>
          </w:tcPr>
          <w:p w:rsidR="007272B2" w:rsidRPr="00696E53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E53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6034" w:type="dxa"/>
          </w:tcPr>
          <w:p w:rsidR="007272B2" w:rsidRPr="00696E53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E53">
              <w:rPr>
                <w:rFonts w:ascii="Arial" w:hAnsi="Arial" w:cs="Arial"/>
                <w:sz w:val="20"/>
                <w:szCs w:val="20"/>
              </w:rPr>
              <w:t>Licenciatura en Contaduría Pública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696E53" w:rsidTr="0026533C">
        <w:trPr>
          <w:jc w:val="center"/>
        </w:trPr>
        <w:tc>
          <w:tcPr>
            <w:tcW w:w="3151" w:type="dxa"/>
            <w:shd w:val="clear" w:color="auto" w:fill="FFFF66"/>
          </w:tcPr>
          <w:p w:rsidR="007272B2" w:rsidRPr="00696E53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E53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6034" w:type="dxa"/>
          </w:tcPr>
          <w:p w:rsidR="007272B2" w:rsidRPr="00696E53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E53">
              <w:rPr>
                <w:rFonts w:ascii="Arial" w:hAnsi="Arial" w:cs="Arial"/>
                <w:sz w:val="20"/>
                <w:szCs w:val="20"/>
              </w:rPr>
              <w:t>Mínimo 3 años en actividades de control interno y/o fiscalización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696E53" w:rsidTr="0026533C">
        <w:trPr>
          <w:jc w:val="center"/>
        </w:trPr>
        <w:tc>
          <w:tcPr>
            <w:tcW w:w="3151" w:type="dxa"/>
            <w:shd w:val="clear" w:color="auto" w:fill="FFFF66"/>
          </w:tcPr>
          <w:p w:rsidR="007272B2" w:rsidRPr="00696E53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E53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6034" w:type="dxa"/>
          </w:tcPr>
          <w:p w:rsidR="007272B2" w:rsidRPr="00696E53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Administración Pública, A</w:t>
            </w:r>
            <w:r w:rsidRPr="00696E53">
              <w:rPr>
                <w:rFonts w:ascii="Arial" w:hAnsi="Arial" w:cs="Arial"/>
                <w:sz w:val="20"/>
                <w:szCs w:val="20"/>
              </w:rPr>
              <w:t xml:space="preserve">rmonización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96E53">
              <w:rPr>
                <w:rFonts w:ascii="Arial" w:hAnsi="Arial" w:cs="Arial"/>
                <w:sz w:val="20"/>
                <w:szCs w:val="20"/>
              </w:rPr>
              <w:t xml:space="preserve">ontable,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96E53">
              <w:rPr>
                <w:rFonts w:ascii="Arial" w:hAnsi="Arial" w:cs="Arial"/>
                <w:sz w:val="20"/>
                <w:szCs w:val="20"/>
              </w:rPr>
              <w:t xml:space="preserve">inanzas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96E53">
              <w:rPr>
                <w:rFonts w:ascii="Arial" w:hAnsi="Arial" w:cs="Arial"/>
                <w:sz w:val="20"/>
                <w:szCs w:val="20"/>
              </w:rPr>
              <w:t xml:space="preserve">úblicas,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96E53">
              <w:rPr>
                <w:rFonts w:ascii="Arial" w:hAnsi="Arial" w:cs="Arial"/>
                <w:sz w:val="20"/>
                <w:szCs w:val="20"/>
              </w:rPr>
              <w:t xml:space="preserve">ormatividad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96E53">
              <w:rPr>
                <w:rFonts w:ascii="Arial" w:hAnsi="Arial" w:cs="Arial"/>
                <w:sz w:val="20"/>
                <w:szCs w:val="20"/>
              </w:rPr>
              <w:t xml:space="preserve">ederal,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96E53">
              <w:rPr>
                <w:rFonts w:ascii="Arial" w:hAnsi="Arial" w:cs="Arial"/>
                <w:sz w:val="20"/>
                <w:szCs w:val="20"/>
              </w:rPr>
              <w:t xml:space="preserve">statal y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96E53">
              <w:rPr>
                <w:rFonts w:ascii="Arial" w:hAnsi="Arial" w:cs="Arial"/>
                <w:sz w:val="20"/>
                <w:szCs w:val="20"/>
              </w:rPr>
              <w:t>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696E53" w:rsidTr="0026533C">
        <w:trPr>
          <w:jc w:val="center"/>
        </w:trPr>
        <w:tc>
          <w:tcPr>
            <w:tcW w:w="3151" w:type="dxa"/>
            <w:shd w:val="clear" w:color="auto" w:fill="FFFF66"/>
          </w:tcPr>
          <w:p w:rsidR="007272B2" w:rsidRPr="00696E53" w:rsidRDefault="007272B2" w:rsidP="0026533C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96E53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6034" w:type="dxa"/>
          </w:tcPr>
          <w:p w:rsidR="007272B2" w:rsidRPr="00696E53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E53">
              <w:rPr>
                <w:rFonts w:ascii="Arial" w:hAnsi="Arial" w:cs="Arial"/>
                <w:sz w:val="20"/>
                <w:szCs w:val="20"/>
              </w:rPr>
              <w:t>Proactividad</w:t>
            </w:r>
            <w:proofErr w:type="spellEnd"/>
            <w:r w:rsidRPr="00696E53">
              <w:rPr>
                <w:rFonts w:ascii="Arial" w:hAnsi="Arial" w:cs="Arial"/>
                <w:sz w:val="20"/>
                <w:szCs w:val="20"/>
              </w:rPr>
              <w:t>, asertividad, trabajo en equipo, facilidad de palabra, capacidad de adaptación a los cambios.</w:t>
            </w:r>
          </w:p>
        </w:tc>
      </w:tr>
    </w:tbl>
    <w:p w:rsidR="003A6A3E" w:rsidRDefault="003A6A3E" w:rsidP="007272B2">
      <w:pPr>
        <w:pStyle w:val="Ttulo3"/>
        <w:spacing w:before="0"/>
        <w:jc w:val="center"/>
        <w:rPr>
          <w:rFonts w:ascii="Arial" w:hAnsi="Arial" w:cs="Arial"/>
          <w:b/>
          <w:color w:val="auto"/>
        </w:rPr>
      </w:pPr>
      <w:bookmarkStart w:id="11" w:name="_Toc459967079"/>
    </w:p>
    <w:p w:rsidR="003A6A3E" w:rsidRDefault="003A6A3E" w:rsidP="007272B2">
      <w:pPr>
        <w:pStyle w:val="Ttulo3"/>
        <w:spacing w:before="0"/>
        <w:jc w:val="center"/>
        <w:rPr>
          <w:rFonts w:ascii="Arial" w:hAnsi="Arial" w:cs="Arial"/>
          <w:b/>
          <w:color w:val="auto"/>
        </w:rPr>
      </w:pPr>
    </w:p>
    <w:p w:rsidR="007272B2" w:rsidRPr="00B33BBB" w:rsidRDefault="007272B2" w:rsidP="007272B2">
      <w:pPr>
        <w:pStyle w:val="Ttulo3"/>
        <w:spacing w:before="0"/>
        <w:jc w:val="center"/>
        <w:rPr>
          <w:rFonts w:ascii="Arial" w:hAnsi="Arial" w:cs="Arial"/>
          <w:b/>
          <w:color w:val="auto"/>
        </w:rPr>
      </w:pPr>
      <w:r w:rsidRPr="00B33BBB">
        <w:rPr>
          <w:rFonts w:ascii="Arial" w:hAnsi="Arial" w:cs="Arial"/>
          <w:b/>
          <w:color w:val="auto"/>
        </w:rPr>
        <w:t xml:space="preserve">Departamento de </w:t>
      </w:r>
      <w:r>
        <w:rPr>
          <w:rFonts w:ascii="Arial" w:hAnsi="Arial" w:cs="Arial"/>
          <w:b/>
          <w:color w:val="auto"/>
        </w:rPr>
        <w:t>C</w:t>
      </w:r>
      <w:r w:rsidRPr="00B33BBB">
        <w:rPr>
          <w:rFonts w:ascii="Arial" w:hAnsi="Arial" w:cs="Arial"/>
          <w:b/>
          <w:color w:val="auto"/>
        </w:rPr>
        <w:t xml:space="preserve">ontrol y </w:t>
      </w:r>
      <w:r>
        <w:rPr>
          <w:rFonts w:ascii="Arial" w:hAnsi="Arial" w:cs="Arial"/>
          <w:b/>
          <w:color w:val="auto"/>
        </w:rPr>
        <w:t>S</w:t>
      </w:r>
      <w:r w:rsidRPr="00B33BBB">
        <w:rPr>
          <w:rFonts w:ascii="Arial" w:hAnsi="Arial" w:cs="Arial"/>
          <w:b/>
          <w:color w:val="auto"/>
        </w:rPr>
        <w:t xml:space="preserve">eguimiento de </w:t>
      </w:r>
      <w:r>
        <w:rPr>
          <w:rFonts w:ascii="Arial" w:hAnsi="Arial" w:cs="Arial"/>
          <w:b/>
          <w:color w:val="auto"/>
        </w:rPr>
        <w:t>O</w:t>
      </w:r>
      <w:r w:rsidRPr="00B33BBB">
        <w:rPr>
          <w:rFonts w:ascii="Arial" w:hAnsi="Arial" w:cs="Arial"/>
          <w:b/>
          <w:color w:val="auto"/>
        </w:rPr>
        <w:t>bservaciones</w:t>
      </w:r>
      <w:bookmarkEnd w:id="11"/>
    </w:p>
    <w:p w:rsidR="007272B2" w:rsidRPr="00B33BBB" w:rsidRDefault="007272B2" w:rsidP="00727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72B2" w:rsidRPr="00B33BBB" w:rsidRDefault="007272B2" w:rsidP="00727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7272B2" w:rsidRPr="00587812" w:rsidTr="0026533C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7272B2" w:rsidRPr="00587812" w:rsidRDefault="007272B2" w:rsidP="00265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7812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7272B2" w:rsidRPr="00587812" w:rsidTr="0026533C">
        <w:trPr>
          <w:jc w:val="center"/>
        </w:trPr>
        <w:tc>
          <w:tcPr>
            <w:tcW w:w="3293" w:type="dxa"/>
            <w:shd w:val="clear" w:color="auto" w:fill="FFFF66"/>
          </w:tcPr>
          <w:p w:rsidR="007272B2" w:rsidRPr="00587812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7812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892" w:type="dxa"/>
          </w:tcPr>
          <w:p w:rsidR="007272B2" w:rsidRPr="00587812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812">
              <w:rPr>
                <w:rFonts w:ascii="Arial" w:hAnsi="Arial" w:cs="Arial"/>
                <w:sz w:val="20"/>
                <w:szCs w:val="20"/>
              </w:rPr>
              <w:t>Licenciatura del ramo Económico Administrativo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587812" w:rsidTr="0026533C">
        <w:trPr>
          <w:jc w:val="center"/>
        </w:trPr>
        <w:tc>
          <w:tcPr>
            <w:tcW w:w="3293" w:type="dxa"/>
            <w:shd w:val="clear" w:color="auto" w:fill="FFFF66"/>
          </w:tcPr>
          <w:p w:rsidR="007272B2" w:rsidRPr="00587812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7812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892" w:type="dxa"/>
          </w:tcPr>
          <w:p w:rsidR="007272B2" w:rsidRPr="00587812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812">
              <w:rPr>
                <w:rFonts w:ascii="Arial" w:hAnsi="Arial" w:cs="Arial"/>
                <w:sz w:val="20"/>
                <w:szCs w:val="20"/>
              </w:rPr>
              <w:t xml:space="preserve">Mínimo 3 años en actividades de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87812">
              <w:rPr>
                <w:rFonts w:ascii="Arial" w:hAnsi="Arial" w:cs="Arial"/>
                <w:sz w:val="20"/>
                <w:szCs w:val="20"/>
              </w:rPr>
              <w:t xml:space="preserve">ontrol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87812">
              <w:rPr>
                <w:rFonts w:ascii="Arial" w:hAnsi="Arial" w:cs="Arial"/>
                <w:sz w:val="20"/>
                <w:szCs w:val="20"/>
              </w:rPr>
              <w:t xml:space="preserve">nterno y/o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87812">
              <w:rPr>
                <w:rFonts w:ascii="Arial" w:hAnsi="Arial" w:cs="Arial"/>
                <w:sz w:val="20"/>
                <w:szCs w:val="20"/>
              </w:rPr>
              <w:t>iscalización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587812" w:rsidTr="00C85C5B">
        <w:trPr>
          <w:jc w:val="center"/>
        </w:trPr>
        <w:tc>
          <w:tcPr>
            <w:tcW w:w="3293" w:type="dxa"/>
            <w:shd w:val="clear" w:color="auto" w:fill="FFFF66"/>
          </w:tcPr>
          <w:p w:rsidR="007272B2" w:rsidRPr="00587812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7812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892" w:type="dxa"/>
            <w:shd w:val="clear" w:color="auto" w:fill="auto"/>
          </w:tcPr>
          <w:p w:rsidR="007272B2" w:rsidRPr="00587812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C5B">
              <w:rPr>
                <w:rFonts w:ascii="Arial" w:hAnsi="Arial" w:cs="Arial"/>
                <w:sz w:val="20"/>
                <w:szCs w:val="20"/>
              </w:rPr>
              <w:t>Administración Pública, armonización Contable, Finanzas Públicas,</w:t>
            </w:r>
            <w:r w:rsidRPr="00587812">
              <w:rPr>
                <w:rFonts w:ascii="Arial" w:hAnsi="Arial" w:cs="Arial"/>
                <w:sz w:val="20"/>
                <w:szCs w:val="20"/>
              </w:rPr>
              <w:t xml:space="preserve"> Normatividad Federal, Estatal y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587812" w:rsidTr="0026533C">
        <w:trPr>
          <w:jc w:val="center"/>
        </w:trPr>
        <w:tc>
          <w:tcPr>
            <w:tcW w:w="3293" w:type="dxa"/>
            <w:shd w:val="clear" w:color="auto" w:fill="FFFF66"/>
          </w:tcPr>
          <w:p w:rsidR="007272B2" w:rsidRPr="00587812" w:rsidRDefault="007272B2" w:rsidP="0026533C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87812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892" w:type="dxa"/>
          </w:tcPr>
          <w:p w:rsidR="007272B2" w:rsidRPr="00587812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7812">
              <w:rPr>
                <w:rFonts w:ascii="Arial" w:hAnsi="Arial" w:cs="Arial"/>
                <w:sz w:val="20"/>
                <w:szCs w:val="20"/>
              </w:rPr>
              <w:t>Proactividad</w:t>
            </w:r>
            <w:proofErr w:type="spellEnd"/>
            <w:r w:rsidRPr="00587812">
              <w:rPr>
                <w:rFonts w:ascii="Arial" w:hAnsi="Arial" w:cs="Arial"/>
                <w:sz w:val="20"/>
                <w:szCs w:val="20"/>
              </w:rPr>
              <w:t>, asertividad, trabajo en equipo, facilidad de palabra, capacidad de adaptación a los cambios.</w:t>
            </w:r>
          </w:p>
        </w:tc>
      </w:tr>
    </w:tbl>
    <w:p w:rsidR="00C86785" w:rsidRDefault="00C86785" w:rsidP="00C867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2" w:name="_Toc459967080"/>
    </w:p>
    <w:p w:rsidR="00C86785" w:rsidRDefault="00C86785" w:rsidP="00C867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6785" w:rsidRDefault="00C86785" w:rsidP="00C867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6785" w:rsidRDefault="00C86785" w:rsidP="00C867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6785" w:rsidRDefault="00C86785" w:rsidP="00C867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6785" w:rsidRDefault="00C86785" w:rsidP="00C867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6785" w:rsidRDefault="00C86785" w:rsidP="00C867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0E38" w:rsidRDefault="00634714" w:rsidP="00C867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lastRenderedPageBreak/>
        <w:t>Subdirección de Fiscalización de Obra Pública</w:t>
      </w:r>
      <w:bookmarkEnd w:id="12"/>
    </w:p>
    <w:p w:rsidR="00C86785" w:rsidRPr="00C86785" w:rsidRDefault="00C86785" w:rsidP="00C867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0E38" w:rsidRPr="00885BCB" w:rsidRDefault="00FF0E38" w:rsidP="00C85C5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85BC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5917"/>
      </w:tblGrid>
      <w:tr w:rsidR="00FF0E38" w:rsidRPr="00FF0E38" w:rsidTr="00C85C5B">
        <w:trPr>
          <w:jc w:val="center"/>
        </w:trPr>
        <w:tc>
          <w:tcPr>
            <w:tcW w:w="9292" w:type="dxa"/>
            <w:gridSpan w:val="2"/>
            <w:shd w:val="clear" w:color="auto" w:fill="ED7D31" w:themeFill="accent2"/>
          </w:tcPr>
          <w:p w:rsidR="00FF0E38" w:rsidRPr="00FF0E38" w:rsidRDefault="00FF0E38" w:rsidP="00A07063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FF0E38" w:rsidRPr="00FF0E38" w:rsidTr="00885BCB">
        <w:trPr>
          <w:jc w:val="center"/>
        </w:trPr>
        <w:tc>
          <w:tcPr>
            <w:tcW w:w="3375" w:type="dxa"/>
            <w:shd w:val="clear" w:color="auto" w:fill="FFFF66"/>
          </w:tcPr>
          <w:p w:rsidR="00FF0E38" w:rsidRPr="003B1B06" w:rsidRDefault="00FF0E38" w:rsidP="00885B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17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 xml:space="preserve">Estudios superiores en Ingeniería, Arquitectura o del Ramo Económico Administrativo </w:t>
            </w:r>
          </w:p>
        </w:tc>
      </w:tr>
      <w:tr w:rsidR="00FF0E38" w:rsidRPr="00FF0E38" w:rsidTr="00885BCB">
        <w:trPr>
          <w:jc w:val="center"/>
        </w:trPr>
        <w:tc>
          <w:tcPr>
            <w:tcW w:w="3375" w:type="dxa"/>
            <w:shd w:val="clear" w:color="auto" w:fill="FFFF66"/>
          </w:tcPr>
          <w:p w:rsidR="00FF0E38" w:rsidRPr="003B1B06" w:rsidRDefault="00FF0E38" w:rsidP="00885B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17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Mínimo 3 años de experiencia en normatividad de obras públicas y actividades relacionadas con la fiscalización de obras y servicios.</w:t>
            </w:r>
          </w:p>
        </w:tc>
      </w:tr>
      <w:tr w:rsidR="00FF0E38" w:rsidRPr="00FF0E38" w:rsidTr="00885BCB">
        <w:trPr>
          <w:jc w:val="center"/>
        </w:trPr>
        <w:tc>
          <w:tcPr>
            <w:tcW w:w="3375" w:type="dxa"/>
            <w:shd w:val="clear" w:color="auto" w:fill="FFFF66"/>
          </w:tcPr>
          <w:p w:rsidR="00FF0E38" w:rsidRPr="003B1B06" w:rsidRDefault="00FF0E38" w:rsidP="00885B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17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Fiscalización de Cuenta Pública, Armonización Contable, Administración Pública, Finanzas Públicas, Marco Normativo de la Obra Pública y en general Normatividad Federal, Estatal y Municipal.</w:t>
            </w:r>
          </w:p>
        </w:tc>
      </w:tr>
      <w:tr w:rsidR="00FF0E38" w:rsidRPr="00FF0E38" w:rsidTr="00885BCB">
        <w:trPr>
          <w:jc w:val="center"/>
        </w:trPr>
        <w:tc>
          <w:tcPr>
            <w:tcW w:w="3375" w:type="dxa"/>
            <w:shd w:val="clear" w:color="auto" w:fill="FFFF66"/>
          </w:tcPr>
          <w:p w:rsidR="00FF0E38" w:rsidRPr="003B1B06" w:rsidRDefault="00FF0E38" w:rsidP="00885B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17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Liderazgo, trabajo en equipo, facilidad de palabra, capacidad de adaptación a los cambios, capacidad de trabajar bajo presión.</w:t>
            </w:r>
          </w:p>
        </w:tc>
      </w:tr>
    </w:tbl>
    <w:p w:rsidR="00C86785" w:rsidRDefault="00C86785" w:rsidP="00C8678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F0E38" w:rsidRDefault="00885BCB" w:rsidP="00C867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Fiscalización de Zona Urbana</w:t>
      </w:r>
    </w:p>
    <w:p w:rsidR="00C86785" w:rsidRPr="00C86785" w:rsidRDefault="00C86785" w:rsidP="00C867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F0E38" w:rsidRPr="007B6102" w:rsidRDefault="00FF0E38" w:rsidP="007B610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B6102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59"/>
      </w:tblGrid>
      <w:tr w:rsidR="00FF0E38" w:rsidRPr="00FF0E38" w:rsidTr="00091F49">
        <w:trPr>
          <w:jc w:val="center"/>
        </w:trPr>
        <w:tc>
          <w:tcPr>
            <w:tcW w:w="9320" w:type="dxa"/>
            <w:gridSpan w:val="2"/>
            <w:shd w:val="clear" w:color="auto" w:fill="ED7D31" w:themeFill="accent2"/>
          </w:tcPr>
          <w:p w:rsidR="00FF0E38" w:rsidRPr="00FF0E38" w:rsidRDefault="00FF0E38" w:rsidP="00A07063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FF0E38" w:rsidRPr="00FF0E38" w:rsidTr="00091F49">
        <w:trPr>
          <w:trHeight w:val="608"/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3B1B06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6059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Estudios de licenciatura de Ingeniería Civil o Arquitectura o técnico profesional afín con cédula profesional.</w:t>
            </w:r>
          </w:p>
        </w:tc>
      </w:tr>
      <w:tr w:rsidR="00FF0E38" w:rsidRPr="00FF0E38" w:rsidTr="00091F49">
        <w:trPr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3B1B06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6059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Mínimo 3 años en actividades de control interno y/o fiscalización de obra pública</w:t>
            </w:r>
          </w:p>
        </w:tc>
      </w:tr>
      <w:tr w:rsidR="00FF0E38" w:rsidRPr="00FF0E38" w:rsidTr="00091F49">
        <w:trPr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3B1B06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6059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Ingeniería, Normatividad Federal, Estatal y Municipal en materia de obra Pública y Servicios relacionadas con las mismas</w:t>
            </w:r>
          </w:p>
        </w:tc>
      </w:tr>
      <w:tr w:rsidR="00FF0E38" w:rsidRPr="00FF0E38" w:rsidTr="00091F49">
        <w:trPr>
          <w:trHeight w:val="60"/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3B1B06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6059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0E38">
              <w:rPr>
                <w:rFonts w:ascii="Arial" w:hAnsi="Arial" w:cs="Arial"/>
                <w:sz w:val="20"/>
                <w:szCs w:val="20"/>
              </w:rPr>
              <w:t>Proactividad</w:t>
            </w:r>
            <w:proofErr w:type="spellEnd"/>
            <w:r w:rsidRPr="00FF0E38">
              <w:rPr>
                <w:rFonts w:ascii="Arial" w:hAnsi="Arial" w:cs="Arial"/>
                <w:sz w:val="20"/>
                <w:szCs w:val="20"/>
              </w:rPr>
              <w:t>, asertividad, trabajo en equipo, facilidad de palabra, capacidad de adaptación a los cambios.</w:t>
            </w:r>
          </w:p>
        </w:tc>
      </w:tr>
    </w:tbl>
    <w:p w:rsidR="009D2803" w:rsidRDefault="009D280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FF0E38" w:rsidRDefault="007B6102" w:rsidP="00C867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B6102">
        <w:rPr>
          <w:rFonts w:ascii="Arial" w:hAnsi="Arial" w:cs="Arial"/>
          <w:b/>
          <w:sz w:val="24"/>
          <w:szCs w:val="24"/>
        </w:rPr>
        <w:t>Departamento de Fiscalización de Zona Rural</w:t>
      </w:r>
    </w:p>
    <w:p w:rsidR="00C86785" w:rsidRPr="00C86785" w:rsidRDefault="00C86785" w:rsidP="00C867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F0E38" w:rsidRPr="00EC7640" w:rsidRDefault="00FF0E38" w:rsidP="00EC764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C7640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141"/>
      </w:tblGrid>
      <w:tr w:rsidR="00FF0E38" w:rsidRPr="00FF0E38" w:rsidTr="00EC7640">
        <w:trPr>
          <w:jc w:val="center"/>
        </w:trPr>
        <w:tc>
          <w:tcPr>
            <w:tcW w:w="9402" w:type="dxa"/>
            <w:gridSpan w:val="2"/>
            <w:shd w:val="clear" w:color="auto" w:fill="ED7D31" w:themeFill="accent2"/>
          </w:tcPr>
          <w:p w:rsidR="00FF0E38" w:rsidRPr="00FF0E38" w:rsidRDefault="00FF0E38" w:rsidP="00A07063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FF0E38" w:rsidRPr="00FF0E38" w:rsidTr="00EC7640">
        <w:trPr>
          <w:trHeight w:val="608"/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1F64D2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64D2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6141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Estudios de licenciatura de Ingeniería Civil o Arquitectura o técnico profesional afín con cédula profesional.</w:t>
            </w:r>
          </w:p>
        </w:tc>
      </w:tr>
      <w:tr w:rsidR="00FF0E38" w:rsidRPr="00FF0E38" w:rsidTr="00EC7640">
        <w:trPr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1F64D2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64D2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6141" w:type="dxa"/>
            <w:shd w:val="clear" w:color="auto" w:fill="auto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Mínimo 3 años en actividades de control interno y/o fiscalización de obra pública</w:t>
            </w:r>
          </w:p>
        </w:tc>
      </w:tr>
      <w:tr w:rsidR="00FF0E38" w:rsidRPr="00FF0E38" w:rsidTr="00EC7640">
        <w:trPr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1F64D2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64D2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6141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Ingeniería, Normatividad Federal, Estatal y Municipal en materia de obra Pública y Servicios relacionadas con las mismas</w:t>
            </w:r>
          </w:p>
        </w:tc>
      </w:tr>
      <w:tr w:rsidR="00FF0E38" w:rsidRPr="00FF0E38" w:rsidTr="00EC7640">
        <w:trPr>
          <w:trHeight w:val="60"/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1F64D2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64D2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6141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0E38">
              <w:rPr>
                <w:rFonts w:ascii="Arial" w:hAnsi="Arial" w:cs="Arial"/>
                <w:sz w:val="20"/>
                <w:szCs w:val="20"/>
              </w:rPr>
              <w:t>Proactividad</w:t>
            </w:r>
            <w:proofErr w:type="spellEnd"/>
            <w:r w:rsidRPr="00FF0E38">
              <w:rPr>
                <w:rFonts w:ascii="Arial" w:hAnsi="Arial" w:cs="Arial"/>
                <w:sz w:val="20"/>
                <w:szCs w:val="20"/>
              </w:rPr>
              <w:t>, asertividad, trabajo en equipo, facilidad de palabra, capacidad de adaptación a los cambios.</w:t>
            </w:r>
          </w:p>
        </w:tc>
      </w:tr>
    </w:tbl>
    <w:p w:rsidR="00C221AA" w:rsidRPr="00FF0E38" w:rsidRDefault="00C221AA" w:rsidP="00C8678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F0E38" w:rsidRPr="003A6A3E" w:rsidRDefault="00A07063" w:rsidP="003A6A3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07063">
        <w:rPr>
          <w:rFonts w:ascii="Arial" w:hAnsi="Arial" w:cs="Arial"/>
          <w:b/>
          <w:sz w:val="24"/>
          <w:szCs w:val="24"/>
        </w:rPr>
        <w:lastRenderedPageBreak/>
        <w:t>Departamento de Control y Seguimiento</w:t>
      </w:r>
    </w:p>
    <w:p w:rsidR="00C221AA" w:rsidRPr="00FF0E38" w:rsidRDefault="00C221AA" w:rsidP="00FF0E3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F0E38" w:rsidRPr="00C221AA" w:rsidRDefault="00FF0E38" w:rsidP="00C221A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221AA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740"/>
      </w:tblGrid>
      <w:tr w:rsidR="00FF0E38" w:rsidRPr="00FF0E38" w:rsidTr="00C221AA">
        <w:trPr>
          <w:jc w:val="center"/>
        </w:trPr>
        <w:tc>
          <w:tcPr>
            <w:tcW w:w="9576" w:type="dxa"/>
            <w:gridSpan w:val="2"/>
            <w:shd w:val="clear" w:color="auto" w:fill="ED7D31" w:themeFill="accent2"/>
          </w:tcPr>
          <w:p w:rsidR="00FF0E38" w:rsidRPr="00FF0E38" w:rsidRDefault="00FF0E38" w:rsidP="00C221AA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FF0E38" w:rsidRPr="00FF0E38" w:rsidTr="00C221AA">
        <w:trPr>
          <w:jc w:val="center"/>
        </w:trPr>
        <w:tc>
          <w:tcPr>
            <w:tcW w:w="2836" w:type="dxa"/>
            <w:shd w:val="clear" w:color="auto" w:fill="FFFF66"/>
            <w:vAlign w:val="center"/>
          </w:tcPr>
          <w:p w:rsidR="00FF0E38" w:rsidRPr="009B6482" w:rsidRDefault="00FF0E38" w:rsidP="00C221A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6740" w:type="dxa"/>
          </w:tcPr>
          <w:p w:rsidR="00FF0E38" w:rsidRPr="00FF0E38" w:rsidRDefault="00FF0E38" w:rsidP="00C221AA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Estudios de licenciatura de Ingeniería Civil o Arquitectura o de Técnico con Cédula Profesional</w:t>
            </w:r>
            <w:r w:rsidR="00C221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0E38" w:rsidRPr="00FF0E38" w:rsidTr="00C221AA">
        <w:trPr>
          <w:jc w:val="center"/>
        </w:trPr>
        <w:tc>
          <w:tcPr>
            <w:tcW w:w="2836" w:type="dxa"/>
            <w:shd w:val="clear" w:color="auto" w:fill="FFFF66"/>
            <w:vAlign w:val="center"/>
          </w:tcPr>
          <w:p w:rsidR="00FF0E38" w:rsidRPr="009B6482" w:rsidRDefault="00FF0E38" w:rsidP="00C221A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6740" w:type="dxa"/>
          </w:tcPr>
          <w:p w:rsidR="00FF0E38" w:rsidRPr="00FF0E38" w:rsidRDefault="00FF0E38" w:rsidP="00C221AA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Mínimo 5 años en actividades de control interno y/o fiscalización de obra pública</w:t>
            </w:r>
            <w:r w:rsidR="00C221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0E38" w:rsidRPr="00FF0E38" w:rsidTr="00C221AA">
        <w:trPr>
          <w:jc w:val="center"/>
        </w:trPr>
        <w:tc>
          <w:tcPr>
            <w:tcW w:w="2836" w:type="dxa"/>
            <w:shd w:val="clear" w:color="auto" w:fill="FFFF66"/>
            <w:vAlign w:val="center"/>
          </w:tcPr>
          <w:p w:rsidR="00FF0E38" w:rsidRPr="009B6482" w:rsidRDefault="00FF0E38" w:rsidP="00C221A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6740" w:type="dxa"/>
          </w:tcPr>
          <w:p w:rsidR="00FF0E38" w:rsidRPr="00FF0E38" w:rsidRDefault="00FF0E38" w:rsidP="00C221AA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Normatividad Federal, Estatal y Municipal en materia de obra Pública y Servicios relacionadas con las mismas</w:t>
            </w:r>
            <w:r w:rsidR="00C221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0E38" w:rsidRPr="00FF0E38" w:rsidTr="00C221AA">
        <w:trPr>
          <w:trHeight w:val="60"/>
          <w:jc w:val="center"/>
        </w:trPr>
        <w:tc>
          <w:tcPr>
            <w:tcW w:w="2836" w:type="dxa"/>
            <w:shd w:val="clear" w:color="auto" w:fill="FFFF66"/>
            <w:vAlign w:val="center"/>
          </w:tcPr>
          <w:p w:rsidR="00FF0E38" w:rsidRPr="009B6482" w:rsidRDefault="00FF0E38" w:rsidP="00C221A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6740" w:type="dxa"/>
          </w:tcPr>
          <w:p w:rsidR="00FF0E38" w:rsidRPr="00FF0E38" w:rsidRDefault="00FF0E38" w:rsidP="00C221AA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0E38">
              <w:rPr>
                <w:rFonts w:ascii="Arial" w:hAnsi="Arial" w:cs="Arial"/>
                <w:sz w:val="20"/>
                <w:szCs w:val="20"/>
              </w:rPr>
              <w:t>Proactividad</w:t>
            </w:r>
            <w:proofErr w:type="spellEnd"/>
            <w:r w:rsidRPr="00FF0E38">
              <w:rPr>
                <w:rFonts w:ascii="Arial" w:hAnsi="Arial" w:cs="Arial"/>
                <w:sz w:val="20"/>
                <w:szCs w:val="20"/>
              </w:rPr>
              <w:t>, asertividad, trabajo en equipo, facilidad de palabra, capacidad de adaptación a los cambios.</w:t>
            </w:r>
          </w:p>
        </w:tc>
      </w:tr>
    </w:tbl>
    <w:p w:rsidR="00FF0E38" w:rsidRDefault="00FF0E38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Pr="003A6A3E" w:rsidRDefault="00C221AA" w:rsidP="00C867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221AA">
        <w:rPr>
          <w:rFonts w:ascii="Arial" w:hAnsi="Arial" w:cs="Arial"/>
          <w:b/>
          <w:sz w:val="24"/>
          <w:szCs w:val="24"/>
        </w:rPr>
        <w:t>Departamento de Registro de Contratistas</w:t>
      </w:r>
    </w:p>
    <w:p w:rsidR="00C221AA" w:rsidRPr="00FF0E38" w:rsidRDefault="00C221AA" w:rsidP="00FF0E3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F0E38" w:rsidRPr="00C221AA" w:rsidRDefault="00FF0E38" w:rsidP="00C221A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221AA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473"/>
      </w:tblGrid>
      <w:tr w:rsidR="00FF0E38" w:rsidRPr="00FF0E38" w:rsidTr="00C221AA">
        <w:trPr>
          <w:jc w:val="center"/>
        </w:trPr>
        <w:tc>
          <w:tcPr>
            <w:tcW w:w="9734" w:type="dxa"/>
            <w:gridSpan w:val="2"/>
            <w:shd w:val="clear" w:color="auto" w:fill="ED7D31" w:themeFill="accent2"/>
          </w:tcPr>
          <w:p w:rsidR="00FF0E38" w:rsidRPr="00FF0E38" w:rsidRDefault="00FF0E38" w:rsidP="00C85C5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FF0E38" w:rsidRPr="00FF0E38" w:rsidTr="00C221AA">
        <w:trPr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9B6482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6473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Estudios de licenciatura de Ingeniería Civil, Arquitectura o carrera económica administrativa.</w:t>
            </w:r>
          </w:p>
        </w:tc>
      </w:tr>
      <w:tr w:rsidR="00FF0E38" w:rsidRPr="00FF0E38" w:rsidTr="00C221AA">
        <w:trPr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9B6482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6473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Mínimo 3 años en actividades de control interno y/o fiscalización de obra pública</w:t>
            </w:r>
          </w:p>
        </w:tc>
      </w:tr>
      <w:tr w:rsidR="00FF0E38" w:rsidRPr="00FF0E38" w:rsidTr="00C221AA">
        <w:trPr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9B6482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6473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Normatividad Federal, Estatal y Municipal en materia de obra Pública y Servicios relacionadas con las mismas</w:t>
            </w:r>
          </w:p>
        </w:tc>
      </w:tr>
      <w:tr w:rsidR="00FF0E38" w:rsidRPr="00FF0E38" w:rsidTr="00C221AA">
        <w:trPr>
          <w:trHeight w:val="60"/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9B6482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6473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0E38">
              <w:rPr>
                <w:rFonts w:ascii="Arial" w:hAnsi="Arial" w:cs="Arial"/>
                <w:sz w:val="20"/>
                <w:szCs w:val="20"/>
              </w:rPr>
              <w:t>Proactividad</w:t>
            </w:r>
            <w:proofErr w:type="spellEnd"/>
            <w:r w:rsidRPr="00FF0E38">
              <w:rPr>
                <w:rFonts w:ascii="Arial" w:hAnsi="Arial" w:cs="Arial"/>
                <w:sz w:val="20"/>
                <w:szCs w:val="20"/>
              </w:rPr>
              <w:t>, asertividad, trabajo en equipo, facilidad de palabra, capacidad de adaptación a los cambios.</w:t>
            </w:r>
          </w:p>
        </w:tc>
      </w:tr>
    </w:tbl>
    <w:p w:rsidR="00FF0E38" w:rsidRDefault="00FF0E38" w:rsidP="00FF0E38">
      <w:pPr>
        <w:spacing w:line="276" w:lineRule="auto"/>
        <w:rPr>
          <w:rFonts w:cs="Arial"/>
        </w:rPr>
      </w:pPr>
    </w:p>
    <w:p w:rsidR="00FF0E38" w:rsidRDefault="00FF0E38" w:rsidP="00FF0E38"/>
    <w:p w:rsidR="004A0106" w:rsidRDefault="00634714" w:rsidP="004A0106">
      <w:pPr>
        <w:pStyle w:val="Ttulo2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br w:type="page"/>
      </w:r>
      <w:bookmarkStart w:id="13" w:name="_Toc459967085"/>
      <w:bookmarkStart w:id="14" w:name="_Toc388635720"/>
      <w:bookmarkStart w:id="15" w:name="_Toc457402981"/>
      <w:bookmarkStart w:id="16" w:name="_Toc457403114"/>
      <w:bookmarkStart w:id="17" w:name="_Toc458494952"/>
      <w:bookmarkStart w:id="18" w:name="_Toc459967089"/>
      <w:r w:rsidR="004A0106" w:rsidRPr="00B33BBB">
        <w:rPr>
          <w:rFonts w:ascii="Arial" w:hAnsi="Arial" w:cs="Arial"/>
          <w:b/>
          <w:color w:val="auto"/>
          <w:sz w:val="24"/>
          <w:szCs w:val="24"/>
        </w:rPr>
        <w:lastRenderedPageBreak/>
        <w:t>Subdirección de Normatividad</w:t>
      </w:r>
      <w:r w:rsidR="004A0106">
        <w:rPr>
          <w:rFonts w:ascii="Arial" w:hAnsi="Arial" w:cs="Arial"/>
          <w:b/>
          <w:color w:val="auto"/>
          <w:sz w:val="24"/>
          <w:szCs w:val="24"/>
        </w:rPr>
        <w:t>, Substanciación</w:t>
      </w:r>
      <w:r w:rsidR="004A0106" w:rsidRPr="00B33BBB">
        <w:rPr>
          <w:rFonts w:ascii="Arial" w:hAnsi="Arial" w:cs="Arial"/>
          <w:b/>
          <w:color w:val="auto"/>
          <w:sz w:val="24"/>
          <w:szCs w:val="24"/>
        </w:rPr>
        <w:t xml:space="preserve"> y Procesos Administrativos</w:t>
      </w:r>
      <w:bookmarkEnd w:id="13"/>
    </w:p>
    <w:p w:rsidR="004A0106" w:rsidRPr="00B33BBB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0106" w:rsidRPr="00810E42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42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4A0106" w:rsidRPr="00CD0B85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4A0106" w:rsidRPr="00CD0B85" w:rsidRDefault="004A0106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4A0106" w:rsidRPr="00CD0B85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CD0B85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892" w:type="dxa"/>
          </w:tcPr>
          <w:p w:rsidR="004A0106" w:rsidRPr="00CD0B85" w:rsidRDefault="004A0106" w:rsidP="000B62D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Licenciatura en Derecho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0B85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D0B85">
              <w:rPr>
                <w:rFonts w:ascii="Arial" w:hAnsi="Arial" w:cs="Arial"/>
                <w:sz w:val="20"/>
                <w:szCs w:val="20"/>
              </w:rPr>
              <w:t>uperior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CD0B85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CD0B85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892" w:type="dxa"/>
          </w:tcPr>
          <w:p w:rsidR="004A0106" w:rsidRPr="00CD0B85" w:rsidRDefault="004A0106" w:rsidP="000B62D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Mínimo 5 años en Derecho y Administración Pública.</w:t>
            </w:r>
          </w:p>
        </w:tc>
      </w:tr>
      <w:tr w:rsidR="004A0106" w:rsidRPr="00CD0B85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CD0B85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892" w:type="dxa"/>
          </w:tcPr>
          <w:p w:rsidR="004A0106" w:rsidRPr="00CD0B85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Administración Pública, Defensa Legal, Procesos y Ordenamientos Jurídicos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CD0B85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CD0B85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892" w:type="dxa"/>
          </w:tcPr>
          <w:p w:rsidR="004A0106" w:rsidRPr="00CD0B85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 xml:space="preserve">Habilidad de trabajo en equipo y manejo de personal, capacidad de liderazgo y compromiso, alto sentido de la responsabilidad y la organización, adaptabilidad al cambio y espíritu emprendedor; buen </w:t>
            </w:r>
            <w:r w:rsidRPr="00CD0B85">
              <w:rPr>
                <w:rFonts w:ascii="Arial" w:hAnsi="Arial" w:cs="Arial"/>
                <w:color w:val="000000"/>
                <w:sz w:val="20"/>
                <w:szCs w:val="20"/>
              </w:rPr>
              <w:t>trato con el público, orientado siempre al servicio, enfocado a valores, con habilidades de negociación.</w:t>
            </w:r>
          </w:p>
        </w:tc>
      </w:tr>
    </w:tbl>
    <w:p w:rsidR="004A0106" w:rsidRPr="00B33BBB" w:rsidRDefault="004A0106" w:rsidP="004A0106">
      <w:pPr>
        <w:spacing w:after="0"/>
        <w:rPr>
          <w:rFonts w:ascii="Arial" w:hAnsi="Arial" w:cs="Arial"/>
          <w:sz w:val="24"/>
          <w:szCs w:val="24"/>
        </w:rPr>
      </w:pPr>
    </w:p>
    <w:p w:rsidR="00C86785" w:rsidRDefault="00C86785" w:rsidP="00C86785">
      <w:pPr>
        <w:pStyle w:val="Ttulo3"/>
        <w:spacing w:before="0"/>
        <w:jc w:val="center"/>
        <w:rPr>
          <w:rFonts w:ascii="Arial" w:hAnsi="Arial" w:cs="Arial"/>
        </w:rPr>
      </w:pPr>
      <w:bookmarkStart w:id="19" w:name="_Toc459967086"/>
    </w:p>
    <w:p w:rsidR="004A0106" w:rsidRPr="00B33BBB" w:rsidRDefault="004A0106" w:rsidP="00C86785">
      <w:pPr>
        <w:pStyle w:val="Ttulo3"/>
        <w:spacing w:before="0"/>
        <w:jc w:val="center"/>
        <w:rPr>
          <w:rFonts w:ascii="Arial" w:hAnsi="Arial" w:cs="Arial"/>
          <w:b/>
          <w:color w:val="auto"/>
        </w:rPr>
      </w:pPr>
      <w:r w:rsidRPr="00B33BBB">
        <w:rPr>
          <w:rFonts w:ascii="Arial" w:hAnsi="Arial" w:cs="Arial"/>
          <w:b/>
          <w:color w:val="auto"/>
        </w:rPr>
        <w:t>Departamento Jurídico</w:t>
      </w:r>
      <w:bookmarkEnd w:id="19"/>
    </w:p>
    <w:p w:rsidR="003A6A3E" w:rsidRPr="00B33BBB" w:rsidRDefault="003A6A3E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0106" w:rsidRPr="00810E42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42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4A0106" w:rsidRPr="00A46B97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4A0106" w:rsidRPr="00A46B97" w:rsidRDefault="004A0106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46B97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4A0106" w:rsidRPr="00A46B97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A46B97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B97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892" w:type="dxa"/>
          </w:tcPr>
          <w:p w:rsidR="004A0106" w:rsidRPr="00A46B97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Licenciatura en Derecho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B97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46B97">
              <w:rPr>
                <w:rFonts w:ascii="Arial" w:hAnsi="Arial" w:cs="Arial"/>
                <w:sz w:val="20"/>
                <w:szCs w:val="20"/>
              </w:rPr>
              <w:t>uperior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A46B97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A46B97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B97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892" w:type="dxa"/>
          </w:tcPr>
          <w:p w:rsidR="004A0106" w:rsidRPr="00A46B97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 xml:space="preserve">Mínimo 3 años en Derecho y Administración Pública. </w:t>
            </w:r>
          </w:p>
        </w:tc>
      </w:tr>
      <w:tr w:rsidR="004A0106" w:rsidRPr="00A46B97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A46B97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B97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892" w:type="dxa"/>
          </w:tcPr>
          <w:p w:rsidR="004A0106" w:rsidRPr="00A46B97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Administración Pública, Defensa Legal, Procesos y Ordenamientos Jurídicos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A46B97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A46B97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B97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892" w:type="dxa"/>
          </w:tcPr>
          <w:p w:rsidR="004A0106" w:rsidRPr="00A46B97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 xml:space="preserve">Habilidad de trabajo en equipo y manejo de personal, capacidad de liderazgo y compromiso, alto sentido de la responsabilidad y la organización, adaptabilidad al cambio y espíritu emprendedor; buen </w:t>
            </w:r>
            <w:r w:rsidRPr="00A46B97">
              <w:rPr>
                <w:rFonts w:ascii="Arial" w:hAnsi="Arial" w:cs="Arial"/>
                <w:color w:val="000000"/>
                <w:sz w:val="20"/>
                <w:szCs w:val="20"/>
              </w:rPr>
              <w:t>trato con el público, orientado siempre al servicio, enfocado a valores, con habilidades de negociación.</w:t>
            </w:r>
          </w:p>
        </w:tc>
      </w:tr>
    </w:tbl>
    <w:p w:rsidR="00C86785" w:rsidRDefault="00C86785" w:rsidP="00C86785">
      <w:pPr>
        <w:pStyle w:val="Ttulo3"/>
        <w:spacing w:before="0"/>
        <w:rPr>
          <w:rFonts w:ascii="Arial" w:hAnsi="Arial" w:cs="Arial"/>
        </w:rPr>
      </w:pPr>
      <w:bookmarkStart w:id="20" w:name="_Toc459967087"/>
    </w:p>
    <w:p w:rsidR="00C86785" w:rsidRDefault="00C86785" w:rsidP="00C86785">
      <w:pPr>
        <w:pStyle w:val="Ttulo3"/>
        <w:spacing w:before="0"/>
        <w:rPr>
          <w:rFonts w:ascii="Arial" w:hAnsi="Arial" w:cs="Arial"/>
        </w:rPr>
      </w:pPr>
    </w:p>
    <w:p w:rsidR="004A0106" w:rsidRDefault="004A0106" w:rsidP="00C86785">
      <w:pPr>
        <w:pStyle w:val="Ttulo3"/>
        <w:spacing w:before="0"/>
        <w:jc w:val="center"/>
        <w:rPr>
          <w:rStyle w:val="nfasis"/>
          <w:rFonts w:ascii="Arial" w:hAnsi="Arial" w:cs="Arial"/>
          <w:b/>
          <w:i w:val="0"/>
          <w:iCs w:val="0"/>
          <w:color w:val="000000" w:themeColor="text1"/>
        </w:rPr>
      </w:pPr>
      <w:bookmarkStart w:id="21" w:name="_GoBack"/>
      <w:bookmarkEnd w:id="21"/>
      <w:r w:rsidRPr="00B33BBB">
        <w:rPr>
          <w:rStyle w:val="nfasis"/>
          <w:rFonts w:ascii="Arial" w:hAnsi="Arial" w:cs="Arial"/>
          <w:b/>
          <w:i w:val="0"/>
          <w:iCs w:val="0"/>
          <w:color w:val="000000" w:themeColor="text1"/>
        </w:rPr>
        <w:t>Departamento de</w:t>
      </w:r>
      <w:r>
        <w:rPr>
          <w:rStyle w:val="nfasis"/>
          <w:rFonts w:ascii="Arial" w:hAnsi="Arial" w:cs="Arial"/>
          <w:b/>
          <w:i w:val="0"/>
          <w:iCs w:val="0"/>
          <w:color w:val="000000" w:themeColor="text1"/>
        </w:rPr>
        <w:t xml:space="preserve"> Substanciación de</w:t>
      </w:r>
      <w:r w:rsidRPr="00B33BBB">
        <w:rPr>
          <w:rStyle w:val="nfasis"/>
          <w:rFonts w:ascii="Arial" w:hAnsi="Arial" w:cs="Arial"/>
          <w:b/>
          <w:i w:val="0"/>
          <w:iCs w:val="0"/>
          <w:color w:val="000000" w:themeColor="text1"/>
        </w:rPr>
        <w:t xml:space="preserve"> Responsabilidades Administrativas</w:t>
      </w:r>
      <w:bookmarkEnd w:id="20"/>
    </w:p>
    <w:p w:rsidR="004A0106" w:rsidRPr="004A0106" w:rsidRDefault="004A0106" w:rsidP="004A0106">
      <w:pPr>
        <w:spacing w:after="0" w:line="240" w:lineRule="auto"/>
        <w:rPr>
          <w:sz w:val="12"/>
        </w:rPr>
      </w:pPr>
    </w:p>
    <w:p w:rsidR="004A0106" w:rsidRPr="00B33BBB" w:rsidRDefault="004A0106" w:rsidP="004A0106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:rsidR="004A0106" w:rsidRPr="00810E42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42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5907"/>
      </w:tblGrid>
      <w:tr w:rsidR="004A0106" w:rsidRPr="00B70816" w:rsidTr="000B62DE">
        <w:trPr>
          <w:jc w:val="center"/>
        </w:trPr>
        <w:tc>
          <w:tcPr>
            <w:tcW w:w="9214" w:type="dxa"/>
            <w:gridSpan w:val="2"/>
            <w:shd w:val="clear" w:color="auto" w:fill="ED7D31" w:themeFill="accent2"/>
          </w:tcPr>
          <w:p w:rsidR="004A0106" w:rsidRPr="00B70816" w:rsidRDefault="004A0106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4A0106" w:rsidRPr="00B70816" w:rsidTr="000B62DE">
        <w:trPr>
          <w:jc w:val="center"/>
        </w:trPr>
        <w:tc>
          <w:tcPr>
            <w:tcW w:w="3307" w:type="dxa"/>
            <w:shd w:val="clear" w:color="auto" w:fill="FFFF66"/>
            <w:vAlign w:val="center"/>
          </w:tcPr>
          <w:p w:rsidR="004A0106" w:rsidRPr="00B70816" w:rsidRDefault="004A0106" w:rsidP="000B62DE">
            <w:pPr>
              <w:spacing w:after="0" w:line="240" w:lineRule="auto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07" w:type="dxa"/>
          </w:tcPr>
          <w:p w:rsidR="004A0106" w:rsidRPr="00B70816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Licenciatura en Derecho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0816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70816">
              <w:rPr>
                <w:rFonts w:ascii="Arial" w:hAnsi="Arial" w:cs="Arial"/>
                <w:sz w:val="20"/>
                <w:szCs w:val="20"/>
              </w:rPr>
              <w:t>uperior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B70816" w:rsidTr="000B62DE">
        <w:trPr>
          <w:jc w:val="center"/>
        </w:trPr>
        <w:tc>
          <w:tcPr>
            <w:tcW w:w="3307" w:type="dxa"/>
            <w:shd w:val="clear" w:color="auto" w:fill="FFFF66"/>
            <w:vAlign w:val="center"/>
          </w:tcPr>
          <w:p w:rsidR="004A0106" w:rsidRPr="00B70816" w:rsidRDefault="004A0106" w:rsidP="000B62DE">
            <w:pPr>
              <w:spacing w:after="0" w:line="240" w:lineRule="auto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07" w:type="dxa"/>
          </w:tcPr>
          <w:p w:rsidR="004A0106" w:rsidRPr="00B70816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 xml:space="preserve">Mínimo 3 años en Derecho y Administración Pública. </w:t>
            </w:r>
          </w:p>
        </w:tc>
      </w:tr>
      <w:tr w:rsidR="004A0106" w:rsidRPr="00B70816" w:rsidTr="000B62DE">
        <w:trPr>
          <w:jc w:val="center"/>
        </w:trPr>
        <w:tc>
          <w:tcPr>
            <w:tcW w:w="3307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07" w:type="dxa"/>
          </w:tcPr>
          <w:p w:rsidR="004A0106" w:rsidRPr="00B70816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Administración Pública, Defensa Legal, Procesos y Ordenamientos Jurídicos.</w:t>
            </w:r>
          </w:p>
        </w:tc>
      </w:tr>
      <w:tr w:rsidR="004A0106" w:rsidRPr="00B70816" w:rsidTr="000B62DE">
        <w:trPr>
          <w:jc w:val="center"/>
        </w:trPr>
        <w:tc>
          <w:tcPr>
            <w:tcW w:w="3307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07" w:type="dxa"/>
          </w:tcPr>
          <w:p w:rsidR="004A0106" w:rsidRPr="00B70816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 xml:space="preserve">Habilidad de trabajo en equipo y manejo de personal, capacidad de liderazgo y compromiso, alto sentido de la responsabilidad y la organización, adaptabilidad al cambio y espíritu emprendedor; buen </w:t>
            </w:r>
            <w:r w:rsidRPr="00B70816">
              <w:rPr>
                <w:rFonts w:ascii="Arial" w:hAnsi="Arial" w:cs="Arial"/>
                <w:color w:val="000000"/>
                <w:sz w:val="20"/>
                <w:szCs w:val="20"/>
              </w:rPr>
              <w:t>trato con el público, orientado siempre al servicio, enfocado a valores, con habilidades de negociación.</w:t>
            </w:r>
          </w:p>
        </w:tc>
      </w:tr>
    </w:tbl>
    <w:p w:rsidR="004A0106" w:rsidRDefault="004A0106" w:rsidP="004A0106">
      <w:pPr>
        <w:pStyle w:val="Ttulo3"/>
        <w:spacing w:before="0"/>
        <w:jc w:val="center"/>
        <w:rPr>
          <w:rFonts w:ascii="Arial" w:hAnsi="Arial" w:cs="Arial"/>
          <w:b/>
          <w:color w:val="auto"/>
        </w:rPr>
      </w:pPr>
      <w:r w:rsidRPr="00B33BBB">
        <w:rPr>
          <w:rFonts w:ascii="Arial" w:hAnsi="Arial" w:cs="Arial"/>
        </w:rPr>
        <w:br w:type="page"/>
      </w:r>
      <w:bookmarkStart w:id="22" w:name="_Toc459967088"/>
      <w:r w:rsidRPr="00B33BBB">
        <w:rPr>
          <w:rFonts w:ascii="Arial" w:hAnsi="Arial" w:cs="Arial"/>
          <w:b/>
          <w:color w:val="auto"/>
        </w:rPr>
        <w:lastRenderedPageBreak/>
        <w:t>Departamento de Análisis Normativo</w:t>
      </w:r>
      <w:bookmarkEnd w:id="22"/>
    </w:p>
    <w:p w:rsidR="004A0106" w:rsidRPr="004A0106" w:rsidRDefault="004A0106" w:rsidP="004A0106">
      <w:pPr>
        <w:spacing w:after="0" w:line="240" w:lineRule="auto"/>
        <w:rPr>
          <w:sz w:val="14"/>
        </w:rPr>
      </w:pPr>
    </w:p>
    <w:p w:rsidR="004A0106" w:rsidRPr="00B33BBB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0106" w:rsidRPr="00810E42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42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4A0106" w:rsidRPr="00B70816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4A0106" w:rsidRPr="00B70816" w:rsidRDefault="004A0106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4A0106" w:rsidRPr="00B70816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892" w:type="dxa"/>
          </w:tcPr>
          <w:p w:rsidR="004A0106" w:rsidRPr="00B70816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Licenciatura </w:t>
            </w:r>
            <w:r w:rsidRPr="00B70816">
              <w:rPr>
                <w:rFonts w:ascii="Arial" w:hAnsi="Arial" w:cs="Arial"/>
                <w:sz w:val="20"/>
                <w:szCs w:val="20"/>
              </w:rPr>
              <w:t>en Derecho</w:t>
            </w:r>
            <w:r>
              <w:rPr>
                <w:rFonts w:ascii="Arial" w:hAnsi="Arial" w:cs="Arial"/>
                <w:sz w:val="20"/>
                <w:szCs w:val="20"/>
              </w:rPr>
              <w:t xml:space="preserve"> o S</w:t>
            </w:r>
            <w:r w:rsidRPr="00B70816">
              <w:rPr>
                <w:rFonts w:ascii="Arial" w:hAnsi="Arial" w:cs="Arial"/>
                <w:sz w:val="20"/>
                <w:szCs w:val="20"/>
              </w:rPr>
              <w:t>uperior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B70816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892" w:type="dxa"/>
          </w:tcPr>
          <w:p w:rsidR="004A0106" w:rsidRPr="00B70816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 xml:space="preserve">Mínimo 3 años en Derecho y Administración Pública. </w:t>
            </w:r>
          </w:p>
        </w:tc>
      </w:tr>
      <w:tr w:rsidR="004A0106" w:rsidRPr="00B70816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892" w:type="dxa"/>
          </w:tcPr>
          <w:p w:rsidR="004A0106" w:rsidRPr="00B70816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Administración Pública, Defensa Legal, Procesos y Ordenamientos Jurídicos.</w:t>
            </w:r>
          </w:p>
        </w:tc>
      </w:tr>
      <w:tr w:rsidR="004A0106" w:rsidRPr="00B70816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892" w:type="dxa"/>
          </w:tcPr>
          <w:p w:rsidR="004A0106" w:rsidRPr="00B70816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 xml:space="preserve">Habilidad de trabajo en equipo y manejo de personal, capacidad de liderazgo y compromiso, alto sentido de la responsabilidad y la organización, adaptabilidad al cambio y espíritu emprendedor; buen </w:t>
            </w:r>
            <w:r w:rsidRPr="00B70816">
              <w:rPr>
                <w:rFonts w:ascii="Arial" w:hAnsi="Arial" w:cs="Arial"/>
                <w:color w:val="000000"/>
                <w:sz w:val="20"/>
                <w:szCs w:val="20"/>
              </w:rPr>
              <w:t>trato con el público, orientado siempre al servicio, enfocado a valores, con habilidades de negociación.</w:t>
            </w:r>
          </w:p>
        </w:tc>
      </w:tr>
    </w:tbl>
    <w:p w:rsidR="004A0106" w:rsidRPr="00B33BBB" w:rsidRDefault="004A0106" w:rsidP="004A0106">
      <w:pPr>
        <w:pStyle w:val="Ttulo1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t xml:space="preserve"> </w:t>
      </w:r>
      <w:r w:rsidRPr="00B33BBB">
        <w:rPr>
          <w:rFonts w:ascii="Arial" w:hAnsi="Arial" w:cs="Arial"/>
          <w:b/>
          <w:sz w:val="24"/>
          <w:szCs w:val="24"/>
        </w:rPr>
        <w:t xml:space="preserve"> </w:t>
      </w:r>
    </w:p>
    <w:p w:rsidR="004A0106" w:rsidRPr="007562CC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Pr="007562CC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14"/>
    <w:bookmarkEnd w:id="15"/>
    <w:bookmarkEnd w:id="16"/>
    <w:bookmarkEnd w:id="17"/>
    <w:bookmarkEnd w:id="18"/>
    <w:p w:rsidR="00A61A7D" w:rsidRPr="007562CC" w:rsidRDefault="00A61A7D" w:rsidP="004F707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61A7D" w:rsidRPr="007562CC" w:rsidSect="004D411D">
      <w:headerReference w:type="default" r:id="rId9"/>
      <w:footerReference w:type="default" r:id="rId10"/>
      <w:pgSz w:w="12240" w:h="15840" w:code="1"/>
      <w:pgMar w:top="1418" w:right="1701" w:bottom="1418" w:left="1701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5F" w:rsidRDefault="0013175F" w:rsidP="008A4709">
      <w:pPr>
        <w:spacing w:after="0" w:line="240" w:lineRule="auto"/>
      </w:pPr>
      <w:r>
        <w:separator/>
      </w:r>
    </w:p>
  </w:endnote>
  <w:endnote w:type="continuationSeparator" w:id="0">
    <w:p w:rsidR="0013175F" w:rsidRDefault="0013175F" w:rsidP="008A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DE" w:rsidRDefault="000B62DE" w:rsidP="008A470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86785">
      <w:rPr>
        <w:noProof/>
      </w:rPr>
      <w:t>7</w:t>
    </w:r>
    <w:r>
      <w:fldChar w:fldCharType="end"/>
    </w:r>
  </w:p>
  <w:p w:rsidR="000B62DE" w:rsidRPr="00954A22" w:rsidRDefault="000B62DE" w:rsidP="008A4709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14B5231" wp14:editId="419CD1D4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0"/>
              <wp:wrapNone/>
              <wp:docPr id="3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4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88DC62F" id="Grupo 9" o:spid="_x0000_s1026" style="position:absolute;margin-left:-87pt;margin-top:28.45pt;width:612.45pt;height:13.1pt;z-index:251663360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V18MA&#10;AADaAAAADwAAAGRycy9kb3ducmV2LnhtbESPQUvDQBSE70L/w/IK3uymR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3V1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AD8MA&#10;AADaAAAADwAAAGRycy9kb3ducmV2LnhtbESP0WrCQBRE3wv9h+UWfCl114pVU1cJBTH4INT6AZfs&#10;bRLM3g3ZNYl/7wqCj8PMnGFWm8HWoqPWV441TMYKBHHuTMWFhtPf9mMBwgdkg7Vj0nAlD5v168sK&#10;E+N6/qXuGAoRIewT1FCG0CRS+rwki37sGuLo/bvWYoiyLaRpsY9wW8tPpb6kxYrjQokN/ZSUn48X&#10;q2GXuXdVzN102Ffzw3mWBlyopdajtyH9BhFoCM/wo50ZDTO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RAD8MAAADa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NBsMA&#10;AADaAAAADwAAAGRycy9kb3ducmV2LnhtbESPQWsCMRSE74L/IbxCb5qtiJStUUSU6qXabRG8PTbP&#10;TXDzsmxSd/vvG6HgcZiZb5j5sne1uFEbrGcFL+MMBHHpteVKwffXdvQKIkRkjbVnUvBLAZaL4WCO&#10;ufYdf9KtiJVIEA45KjAxNrmUoTTkMIx9Q5y8i28dxiTbSuoWuwR3tZxk2Uw6tJwWDDa0NlReix+n&#10;4ONk383x0h33h/NmOqW93blzodTzU796AxGpj4/wf3unFczgfiXd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NBsMAAADaAAAADwAAAAAAAAAAAAAAAACYAgAAZHJzL2Rv&#10;d25yZXYueG1sUEsFBgAAAAAEAAQA9QAAAIgDAAAAAA=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nGsAA&#10;AADaAAAADwAAAGRycy9kb3ducmV2LnhtbERPz2vCMBS+D/Y/hDfYbU3VIlJNyxjIPOyiEzdvj+TZ&#10;dGteSpNp/e/NQdjx4/u9qkfXiTMNofWsYJLlIIi1Ny03Cvaf65cFiBCRDXaeScGVAtTV48MKS+Mv&#10;vKXzLjYihXAoUYGNsS+lDNqSw5D5njhxJz84jAkOjTQDXlK46+Q0z+fSYcupwWJPb5b07+7PKcBj&#10;MQ9mUvyEg/2Y6eP795duC6Wen8bXJYhIY/wX390boyBtTVfSDZD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onGsAAAADaAAAADwAAAAAAAAAAAAAAAACYAgAAZHJzL2Rvd25y&#10;ZXYueG1sUEsFBgAAAAAEAAQA9QAAAIUDAAAAAA==&#10;" fillcolor="#d3006f" stroked="f" strokeweight="1pt"/>
            </v:group>
          </w:pict>
        </mc:Fallback>
      </mc:AlternateContent>
    </w:r>
  </w:p>
  <w:p w:rsidR="000B62DE" w:rsidRDefault="000B62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5F" w:rsidRDefault="0013175F" w:rsidP="008A4709">
      <w:pPr>
        <w:spacing w:after="0" w:line="240" w:lineRule="auto"/>
      </w:pPr>
      <w:r>
        <w:separator/>
      </w:r>
    </w:p>
  </w:footnote>
  <w:footnote w:type="continuationSeparator" w:id="0">
    <w:p w:rsidR="0013175F" w:rsidRDefault="0013175F" w:rsidP="008A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DE" w:rsidRDefault="000B62DE" w:rsidP="008A470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8505A2A" wp14:editId="3D9FF24C">
          <wp:simplePos x="0" y="0"/>
          <wp:positionH relativeFrom="column">
            <wp:posOffset>-6350</wp:posOffset>
          </wp:positionH>
          <wp:positionV relativeFrom="paragraph">
            <wp:posOffset>-617855</wp:posOffset>
          </wp:positionV>
          <wp:extent cx="1828800" cy="610235"/>
          <wp:effectExtent l="0" t="0" r="0" b="0"/>
          <wp:wrapThrough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996" b="-153"/>
                  <a:stretch/>
                </pic:blipFill>
                <pic:spPr bwMode="auto">
                  <a:xfrm>
                    <a:off x="0" y="0"/>
                    <a:ext cx="18288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F1CCF" wp14:editId="10A10AD1">
              <wp:simplePos x="0" y="0"/>
              <wp:positionH relativeFrom="column">
                <wp:posOffset>3987165</wp:posOffset>
              </wp:positionH>
              <wp:positionV relativeFrom="paragraph">
                <wp:posOffset>-490855</wp:posOffset>
              </wp:positionV>
              <wp:extent cx="1733550" cy="361950"/>
              <wp:effectExtent l="0" t="0" r="0" b="0"/>
              <wp:wrapNone/>
              <wp:docPr id="7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2DE" w:rsidRDefault="000B62DE" w:rsidP="00B33BB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B33BBB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  <w:lang w:val="uz-Cyrl-UZ"/>
                            </w:rPr>
                            <w:t>Manual de Organización</w:t>
                          </w:r>
                        </w:p>
                        <w:p w:rsidR="000B62DE" w:rsidRPr="00B33BBB" w:rsidRDefault="000B62DE" w:rsidP="00B33BB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Contraloría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1F1CCF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margin-left:313.95pt;margin-top:-38.65pt;width:13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lhtA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" filled="f" stroked="f">
              <v:textbox>
                <w:txbxContent>
                  <w:p w:rsidR="000B62DE" w:rsidRDefault="000B62DE" w:rsidP="00B33BB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B33BBB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  <w:lang w:val="uz-Cyrl-UZ"/>
                      </w:rPr>
                      <w:t>Manual de Organización</w:t>
                    </w:r>
                  </w:p>
                  <w:p w:rsidR="000B62DE" w:rsidRPr="00B33BBB" w:rsidRDefault="000B62DE" w:rsidP="00B33BB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Contraloría Municipal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D28B0B2" wp14:editId="6D0F5C0D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2DE" w:rsidRDefault="000B62DE" w:rsidP="008A4709">
    <w:pPr>
      <w:pStyle w:val="Encabezado"/>
    </w:pPr>
  </w:p>
  <w:p w:rsidR="000B62DE" w:rsidRDefault="000B62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36F"/>
    <w:multiLevelType w:val="hybridMultilevel"/>
    <w:tmpl w:val="5874D0DC"/>
    <w:lvl w:ilvl="0" w:tplc="6FF4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7B39"/>
    <w:multiLevelType w:val="hybridMultilevel"/>
    <w:tmpl w:val="391428A6"/>
    <w:lvl w:ilvl="0" w:tplc="F99C9D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">
    <w:nsid w:val="18703FBE"/>
    <w:multiLevelType w:val="hybridMultilevel"/>
    <w:tmpl w:val="274E2A9E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65B3"/>
    <w:multiLevelType w:val="hybridMultilevel"/>
    <w:tmpl w:val="9B64F30E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A2199"/>
    <w:multiLevelType w:val="hybridMultilevel"/>
    <w:tmpl w:val="5074C5C4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03C10"/>
    <w:multiLevelType w:val="hybridMultilevel"/>
    <w:tmpl w:val="E91682C4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D5F1A"/>
    <w:multiLevelType w:val="hybridMultilevel"/>
    <w:tmpl w:val="7BCA5D32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A411A"/>
    <w:multiLevelType w:val="hybridMultilevel"/>
    <w:tmpl w:val="6A78F01A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06707"/>
    <w:multiLevelType w:val="hybridMultilevel"/>
    <w:tmpl w:val="A632547A"/>
    <w:lvl w:ilvl="0" w:tplc="F99C9D5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579C3D74"/>
    <w:multiLevelType w:val="hybridMultilevel"/>
    <w:tmpl w:val="A748240A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D05E9"/>
    <w:multiLevelType w:val="hybridMultilevel"/>
    <w:tmpl w:val="DDF46CE8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F0B58"/>
    <w:multiLevelType w:val="hybridMultilevel"/>
    <w:tmpl w:val="D48453BA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B1270"/>
    <w:multiLevelType w:val="hybridMultilevel"/>
    <w:tmpl w:val="2D660712"/>
    <w:lvl w:ilvl="0" w:tplc="F99C9D5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>
    <w:nsid w:val="6E8403E9"/>
    <w:multiLevelType w:val="hybridMultilevel"/>
    <w:tmpl w:val="7E7E3252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55D8F"/>
    <w:multiLevelType w:val="hybridMultilevel"/>
    <w:tmpl w:val="6AD26C86"/>
    <w:lvl w:ilvl="0" w:tplc="1AAEC6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36023"/>
    <w:multiLevelType w:val="hybridMultilevel"/>
    <w:tmpl w:val="EDBC03B6"/>
    <w:lvl w:ilvl="0" w:tplc="6FF4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317E1"/>
    <w:multiLevelType w:val="hybridMultilevel"/>
    <w:tmpl w:val="2228AC54"/>
    <w:lvl w:ilvl="0" w:tplc="9A9CF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B1F24"/>
    <w:multiLevelType w:val="hybridMultilevel"/>
    <w:tmpl w:val="DD6873C6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31FBB"/>
    <w:multiLevelType w:val="hybridMultilevel"/>
    <w:tmpl w:val="EE50FCA6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F4AEE"/>
    <w:multiLevelType w:val="multilevel"/>
    <w:tmpl w:val="7FB85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18"/>
  </w:num>
  <w:num w:numId="10">
    <w:abstractNumId w:val="2"/>
  </w:num>
  <w:num w:numId="11">
    <w:abstractNumId w:val="7"/>
  </w:num>
  <w:num w:numId="12">
    <w:abstractNumId w:val="1"/>
  </w:num>
  <w:num w:numId="13">
    <w:abstractNumId w:val="19"/>
  </w:num>
  <w:num w:numId="14">
    <w:abstractNumId w:val="15"/>
  </w:num>
  <w:num w:numId="15">
    <w:abstractNumId w:val="0"/>
  </w:num>
  <w:num w:numId="16">
    <w:abstractNumId w:val="16"/>
  </w:num>
  <w:num w:numId="17">
    <w:abstractNumId w:val="14"/>
  </w:num>
  <w:num w:numId="18">
    <w:abstractNumId w:val="20"/>
  </w:num>
  <w:num w:numId="19">
    <w:abstractNumId w:val="17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09"/>
    <w:rsid w:val="0000488A"/>
    <w:rsid w:val="0000642D"/>
    <w:rsid w:val="00014B9D"/>
    <w:rsid w:val="0002189F"/>
    <w:rsid w:val="0004188A"/>
    <w:rsid w:val="00042107"/>
    <w:rsid w:val="0004237A"/>
    <w:rsid w:val="0007433E"/>
    <w:rsid w:val="000759BC"/>
    <w:rsid w:val="00080D93"/>
    <w:rsid w:val="00083127"/>
    <w:rsid w:val="00084303"/>
    <w:rsid w:val="00090E2C"/>
    <w:rsid w:val="00091F49"/>
    <w:rsid w:val="00095E71"/>
    <w:rsid w:val="000A44D2"/>
    <w:rsid w:val="000B62DE"/>
    <w:rsid w:val="000B7D26"/>
    <w:rsid w:val="000C190E"/>
    <w:rsid w:val="000C213D"/>
    <w:rsid w:val="000C23A2"/>
    <w:rsid w:val="000C669F"/>
    <w:rsid w:val="000D3117"/>
    <w:rsid w:val="000D708B"/>
    <w:rsid w:val="000E0174"/>
    <w:rsid w:val="000E1E43"/>
    <w:rsid w:val="000E3EF2"/>
    <w:rsid w:val="000E7D4C"/>
    <w:rsid w:val="000F28D0"/>
    <w:rsid w:val="000F4840"/>
    <w:rsid w:val="000F5E19"/>
    <w:rsid w:val="000F6CC2"/>
    <w:rsid w:val="0010184A"/>
    <w:rsid w:val="00103C97"/>
    <w:rsid w:val="00104690"/>
    <w:rsid w:val="00120271"/>
    <w:rsid w:val="0013175F"/>
    <w:rsid w:val="001361BE"/>
    <w:rsid w:val="0014681E"/>
    <w:rsid w:val="00154FD4"/>
    <w:rsid w:val="001618B0"/>
    <w:rsid w:val="00161A12"/>
    <w:rsid w:val="00161D15"/>
    <w:rsid w:val="00167DDA"/>
    <w:rsid w:val="00187D14"/>
    <w:rsid w:val="0019215F"/>
    <w:rsid w:val="001A3B13"/>
    <w:rsid w:val="001A5EAF"/>
    <w:rsid w:val="001B6EC2"/>
    <w:rsid w:val="001C48F5"/>
    <w:rsid w:val="001D4EE4"/>
    <w:rsid w:val="001E036C"/>
    <w:rsid w:val="001E2F1E"/>
    <w:rsid w:val="001E71AF"/>
    <w:rsid w:val="001E744E"/>
    <w:rsid w:val="001F03A9"/>
    <w:rsid w:val="001F09F2"/>
    <w:rsid w:val="001F64D2"/>
    <w:rsid w:val="00214AE2"/>
    <w:rsid w:val="0021762D"/>
    <w:rsid w:val="0022046E"/>
    <w:rsid w:val="00240D6A"/>
    <w:rsid w:val="00244BF6"/>
    <w:rsid w:val="0025533B"/>
    <w:rsid w:val="00255494"/>
    <w:rsid w:val="00255DE4"/>
    <w:rsid w:val="0026533C"/>
    <w:rsid w:val="00272AD1"/>
    <w:rsid w:val="00274E4A"/>
    <w:rsid w:val="002750FD"/>
    <w:rsid w:val="00281005"/>
    <w:rsid w:val="00281887"/>
    <w:rsid w:val="00282F67"/>
    <w:rsid w:val="002854EC"/>
    <w:rsid w:val="0029158B"/>
    <w:rsid w:val="002B1442"/>
    <w:rsid w:val="002B7BA1"/>
    <w:rsid w:val="002C355B"/>
    <w:rsid w:val="002D2B7C"/>
    <w:rsid w:val="002D3600"/>
    <w:rsid w:val="002E31BF"/>
    <w:rsid w:val="002E6D10"/>
    <w:rsid w:val="002F3F3E"/>
    <w:rsid w:val="0031749D"/>
    <w:rsid w:val="00320C2F"/>
    <w:rsid w:val="003242C5"/>
    <w:rsid w:val="0032667E"/>
    <w:rsid w:val="0032682D"/>
    <w:rsid w:val="0033393C"/>
    <w:rsid w:val="00354F3B"/>
    <w:rsid w:val="0035689B"/>
    <w:rsid w:val="00360B2F"/>
    <w:rsid w:val="00362C36"/>
    <w:rsid w:val="00373411"/>
    <w:rsid w:val="00376AC6"/>
    <w:rsid w:val="00382CC0"/>
    <w:rsid w:val="0038403A"/>
    <w:rsid w:val="00387053"/>
    <w:rsid w:val="003914A5"/>
    <w:rsid w:val="003927F0"/>
    <w:rsid w:val="003A03B5"/>
    <w:rsid w:val="003A478C"/>
    <w:rsid w:val="003A6413"/>
    <w:rsid w:val="003A6A3E"/>
    <w:rsid w:val="003A7534"/>
    <w:rsid w:val="003B0695"/>
    <w:rsid w:val="003B1B06"/>
    <w:rsid w:val="003B2399"/>
    <w:rsid w:val="003B7331"/>
    <w:rsid w:val="003B7D0D"/>
    <w:rsid w:val="003B7DCE"/>
    <w:rsid w:val="003D7B45"/>
    <w:rsid w:val="003E280D"/>
    <w:rsid w:val="003E2BD4"/>
    <w:rsid w:val="003E4547"/>
    <w:rsid w:val="003E6AD0"/>
    <w:rsid w:val="003F3E2B"/>
    <w:rsid w:val="003F59CB"/>
    <w:rsid w:val="00400375"/>
    <w:rsid w:val="00401F26"/>
    <w:rsid w:val="004034C8"/>
    <w:rsid w:val="0041033A"/>
    <w:rsid w:val="004224FE"/>
    <w:rsid w:val="004272CF"/>
    <w:rsid w:val="0043240A"/>
    <w:rsid w:val="00432FAC"/>
    <w:rsid w:val="0044019D"/>
    <w:rsid w:val="00447B58"/>
    <w:rsid w:val="00451B42"/>
    <w:rsid w:val="00465762"/>
    <w:rsid w:val="00470071"/>
    <w:rsid w:val="0047123B"/>
    <w:rsid w:val="00471618"/>
    <w:rsid w:val="00471F06"/>
    <w:rsid w:val="004744DB"/>
    <w:rsid w:val="0047487D"/>
    <w:rsid w:val="00475D11"/>
    <w:rsid w:val="00476319"/>
    <w:rsid w:val="0048122D"/>
    <w:rsid w:val="004A0106"/>
    <w:rsid w:val="004A0A46"/>
    <w:rsid w:val="004A2013"/>
    <w:rsid w:val="004A42C3"/>
    <w:rsid w:val="004B3AAD"/>
    <w:rsid w:val="004D411D"/>
    <w:rsid w:val="004D5FCE"/>
    <w:rsid w:val="004E1ADC"/>
    <w:rsid w:val="004E6489"/>
    <w:rsid w:val="004F50B4"/>
    <w:rsid w:val="004F7079"/>
    <w:rsid w:val="00502715"/>
    <w:rsid w:val="00504BA2"/>
    <w:rsid w:val="00520711"/>
    <w:rsid w:val="00522DE7"/>
    <w:rsid w:val="00535937"/>
    <w:rsid w:val="00536858"/>
    <w:rsid w:val="005403BA"/>
    <w:rsid w:val="00543A2D"/>
    <w:rsid w:val="00547704"/>
    <w:rsid w:val="0055331C"/>
    <w:rsid w:val="005552FD"/>
    <w:rsid w:val="00555334"/>
    <w:rsid w:val="00564779"/>
    <w:rsid w:val="00564840"/>
    <w:rsid w:val="00572972"/>
    <w:rsid w:val="005811D0"/>
    <w:rsid w:val="005843D9"/>
    <w:rsid w:val="005869B3"/>
    <w:rsid w:val="00587812"/>
    <w:rsid w:val="005902A6"/>
    <w:rsid w:val="00594DDA"/>
    <w:rsid w:val="00597691"/>
    <w:rsid w:val="005A1D6F"/>
    <w:rsid w:val="005B14FE"/>
    <w:rsid w:val="005B2A36"/>
    <w:rsid w:val="005B4A23"/>
    <w:rsid w:val="005E0A74"/>
    <w:rsid w:val="005E299E"/>
    <w:rsid w:val="005E60CA"/>
    <w:rsid w:val="005E76AB"/>
    <w:rsid w:val="005F27BE"/>
    <w:rsid w:val="005F522A"/>
    <w:rsid w:val="005F73D2"/>
    <w:rsid w:val="006022CB"/>
    <w:rsid w:val="006129F5"/>
    <w:rsid w:val="00614912"/>
    <w:rsid w:val="00623436"/>
    <w:rsid w:val="00634714"/>
    <w:rsid w:val="00650D2A"/>
    <w:rsid w:val="0065471D"/>
    <w:rsid w:val="006556F9"/>
    <w:rsid w:val="00662E5F"/>
    <w:rsid w:val="00663972"/>
    <w:rsid w:val="006639E2"/>
    <w:rsid w:val="0067542F"/>
    <w:rsid w:val="0068086C"/>
    <w:rsid w:val="00696E53"/>
    <w:rsid w:val="006A0B1E"/>
    <w:rsid w:val="006A1044"/>
    <w:rsid w:val="006B5EE3"/>
    <w:rsid w:val="006C00E8"/>
    <w:rsid w:val="006D0350"/>
    <w:rsid w:val="006E4923"/>
    <w:rsid w:val="006F1B7D"/>
    <w:rsid w:val="006F3AEE"/>
    <w:rsid w:val="006F4275"/>
    <w:rsid w:val="00700687"/>
    <w:rsid w:val="007010ED"/>
    <w:rsid w:val="007027F2"/>
    <w:rsid w:val="0071026E"/>
    <w:rsid w:val="0072023D"/>
    <w:rsid w:val="00721A1F"/>
    <w:rsid w:val="0072422E"/>
    <w:rsid w:val="0072479B"/>
    <w:rsid w:val="007272B2"/>
    <w:rsid w:val="00735BD7"/>
    <w:rsid w:val="00736676"/>
    <w:rsid w:val="00737381"/>
    <w:rsid w:val="00741868"/>
    <w:rsid w:val="00750BD4"/>
    <w:rsid w:val="00751ACD"/>
    <w:rsid w:val="007562CC"/>
    <w:rsid w:val="00764D54"/>
    <w:rsid w:val="00765AF8"/>
    <w:rsid w:val="00770D79"/>
    <w:rsid w:val="0078796F"/>
    <w:rsid w:val="00795E79"/>
    <w:rsid w:val="007969BE"/>
    <w:rsid w:val="007A296F"/>
    <w:rsid w:val="007A2FFE"/>
    <w:rsid w:val="007B349C"/>
    <w:rsid w:val="007B464E"/>
    <w:rsid w:val="007B6102"/>
    <w:rsid w:val="007D0BA1"/>
    <w:rsid w:val="007E0C6D"/>
    <w:rsid w:val="007E5EDF"/>
    <w:rsid w:val="00803E71"/>
    <w:rsid w:val="0080553B"/>
    <w:rsid w:val="008077DE"/>
    <w:rsid w:val="0082000A"/>
    <w:rsid w:val="0082247F"/>
    <w:rsid w:val="00823AD6"/>
    <w:rsid w:val="008305CD"/>
    <w:rsid w:val="0083106F"/>
    <w:rsid w:val="0084081A"/>
    <w:rsid w:val="00843AF0"/>
    <w:rsid w:val="00845710"/>
    <w:rsid w:val="00857915"/>
    <w:rsid w:val="00857F06"/>
    <w:rsid w:val="00860F55"/>
    <w:rsid w:val="00867D5F"/>
    <w:rsid w:val="00870803"/>
    <w:rsid w:val="00885BCB"/>
    <w:rsid w:val="0089665A"/>
    <w:rsid w:val="008973D7"/>
    <w:rsid w:val="008A4709"/>
    <w:rsid w:val="008B188E"/>
    <w:rsid w:val="008B1F68"/>
    <w:rsid w:val="008B422D"/>
    <w:rsid w:val="008B4763"/>
    <w:rsid w:val="008C11C0"/>
    <w:rsid w:val="008C7B06"/>
    <w:rsid w:val="008C7DAF"/>
    <w:rsid w:val="008D012A"/>
    <w:rsid w:val="008D1076"/>
    <w:rsid w:val="008D34A1"/>
    <w:rsid w:val="008E071A"/>
    <w:rsid w:val="008E5EE4"/>
    <w:rsid w:val="008F2D3D"/>
    <w:rsid w:val="008F569D"/>
    <w:rsid w:val="009052FF"/>
    <w:rsid w:val="0091308A"/>
    <w:rsid w:val="00915B86"/>
    <w:rsid w:val="009203F2"/>
    <w:rsid w:val="00924614"/>
    <w:rsid w:val="00925C7B"/>
    <w:rsid w:val="00927DD1"/>
    <w:rsid w:val="00951564"/>
    <w:rsid w:val="009560A1"/>
    <w:rsid w:val="009635C0"/>
    <w:rsid w:val="00963865"/>
    <w:rsid w:val="00964800"/>
    <w:rsid w:val="00965EC4"/>
    <w:rsid w:val="009805F4"/>
    <w:rsid w:val="00981140"/>
    <w:rsid w:val="00982589"/>
    <w:rsid w:val="00985C43"/>
    <w:rsid w:val="00990E75"/>
    <w:rsid w:val="009916E1"/>
    <w:rsid w:val="009932D7"/>
    <w:rsid w:val="0099763D"/>
    <w:rsid w:val="009A4FA7"/>
    <w:rsid w:val="009B1B4E"/>
    <w:rsid w:val="009B6482"/>
    <w:rsid w:val="009D2803"/>
    <w:rsid w:val="009D6EF0"/>
    <w:rsid w:val="009E3005"/>
    <w:rsid w:val="009E4367"/>
    <w:rsid w:val="009E5500"/>
    <w:rsid w:val="009F1E60"/>
    <w:rsid w:val="00A07063"/>
    <w:rsid w:val="00A1023A"/>
    <w:rsid w:val="00A1164C"/>
    <w:rsid w:val="00A14EDE"/>
    <w:rsid w:val="00A153AC"/>
    <w:rsid w:val="00A16561"/>
    <w:rsid w:val="00A23DC3"/>
    <w:rsid w:val="00A3482A"/>
    <w:rsid w:val="00A37162"/>
    <w:rsid w:val="00A418F9"/>
    <w:rsid w:val="00A46B97"/>
    <w:rsid w:val="00A4722B"/>
    <w:rsid w:val="00A51AE5"/>
    <w:rsid w:val="00A5608D"/>
    <w:rsid w:val="00A6022F"/>
    <w:rsid w:val="00A61A7D"/>
    <w:rsid w:val="00A7031A"/>
    <w:rsid w:val="00A70F66"/>
    <w:rsid w:val="00A82FA2"/>
    <w:rsid w:val="00A8390D"/>
    <w:rsid w:val="00A839FD"/>
    <w:rsid w:val="00A83C01"/>
    <w:rsid w:val="00A93B90"/>
    <w:rsid w:val="00A947C6"/>
    <w:rsid w:val="00A9518B"/>
    <w:rsid w:val="00AB7FF9"/>
    <w:rsid w:val="00AC078A"/>
    <w:rsid w:val="00AC0B18"/>
    <w:rsid w:val="00AC0BB0"/>
    <w:rsid w:val="00AC0EB5"/>
    <w:rsid w:val="00AC1A70"/>
    <w:rsid w:val="00AC6793"/>
    <w:rsid w:val="00AD69A7"/>
    <w:rsid w:val="00AE19EA"/>
    <w:rsid w:val="00AE62E3"/>
    <w:rsid w:val="00AF0A8B"/>
    <w:rsid w:val="00AF22F0"/>
    <w:rsid w:val="00AF467E"/>
    <w:rsid w:val="00AF5F53"/>
    <w:rsid w:val="00B03219"/>
    <w:rsid w:val="00B129D9"/>
    <w:rsid w:val="00B12B25"/>
    <w:rsid w:val="00B160F7"/>
    <w:rsid w:val="00B235CB"/>
    <w:rsid w:val="00B31FAE"/>
    <w:rsid w:val="00B33BBB"/>
    <w:rsid w:val="00B361F6"/>
    <w:rsid w:val="00B43A3E"/>
    <w:rsid w:val="00B57C6A"/>
    <w:rsid w:val="00B62DE3"/>
    <w:rsid w:val="00B640D1"/>
    <w:rsid w:val="00B6422C"/>
    <w:rsid w:val="00B642EF"/>
    <w:rsid w:val="00B70816"/>
    <w:rsid w:val="00B840F0"/>
    <w:rsid w:val="00B86711"/>
    <w:rsid w:val="00B87E06"/>
    <w:rsid w:val="00B905E6"/>
    <w:rsid w:val="00B90A6D"/>
    <w:rsid w:val="00B914F9"/>
    <w:rsid w:val="00BA1B78"/>
    <w:rsid w:val="00BA2BAE"/>
    <w:rsid w:val="00BA3105"/>
    <w:rsid w:val="00BB688F"/>
    <w:rsid w:val="00BC1928"/>
    <w:rsid w:val="00BD071D"/>
    <w:rsid w:val="00BD38FF"/>
    <w:rsid w:val="00BD466A"/>
    <w:rsid w:val="00BF46CE"/>
    <w:rsid w:val="00BF6005"/>
    <w:rsid w:val="00BF6819"/>
    <w:rsid w:val="00C10506"/>
    <w:rsid w:val="00C173D3"/>
    <w:rsid w:val="00C17CAE"/>
    <w:rsid w:val="00C221AA"/>
    <w:rsid w:val="00C22D57"/>
    <w:rsid w:val="00C2380A"/>
    <w:rsid w:val="00C23D96"/>
    <w:rsid w:val="00C46C30"/>
    <w:rsid w:val="00C54D3F"/>
    <w:rsid w:val="00C555D8"/>
    <w:rsid w:val="00C558C4"/>
    <w:rsid w:val="00C55BF2"/>
    <w:rsid w:val="00C56489"/>
    <w:rsid w:val="00C62EAF"/>
    <w:rsid w:val="00C67FBA"/>
    <w:rsid w:val="00C74CEA"/>
    <w:rsid w:val="00C77ED1"/>
    <w:rsid w:val="00C77F83"/>
    <w:rsid w:val="00C81D97"/>
    <w:rsid w:val="00C852DC"/>
    <w:rsid w:val="00C85C5B"/>
    <w:rsid w:val="00C86785"/>
    <w:rsid w:val="00CA2BF3"/>
    <w:rsid w:val="00CB059B"/>
    <w:rsid w:val="00CB6215"/>
    <w:rsid w:val="00CB73DF"/>
    <w:rsid w:val="00CC7106"/>
    <w:rsid w:val="00CD0B85"/>
    <w:rsid w:val="00CD760B"/>
    <w:rsid w:val="00CD77B5"/>
    <w:rsid w:val="00CE0A7E"/>
    <w:rsid w:val="00CE280B"/>
    <w:rsid w:val="00CF1F61"/>
    <w:rsid w:val="00CF77E6"/>
    <w:rsid w:val="00CF7D68"/>
    <w:rsid w:val="00D0349D"/>
    <w:rsid w:val="00D0598C"/>
    <w:rsid w:val="00D07CDC"/>
    <w:rsid w:val="00D101E5"/>
    <w:rsid w:val="00D24CEE"/>
    <w:rsid w:val="00D40951"/>
    <w:rsid w:val="00D42D76"/>
    <w:rsid w:val="00D46017"/>
    <w:rsid w:val="00D47756"/>
    <w:rsid w:val="00D53E38"/>
    <w:rsid w:val="00D53FE0"/>
    <w:rsid w:val="00D55244"/>
    <w:rsid w:val="00D55924"/>
    <w:rsid w:val="00D74258"/>
    <w:rsid w:val="00D94770"/>
    <w:rsid w:val="00DA1742"/>
    <w:rsid w:val="00DA464A"/>
    <w:rsid w:val="00DA50B7"/>
    <w:rsid w:val="00DB58DB"/>
    <w:rsid w:val="00DB5D0D"/>
    <w:rsid w:val="00DC042E"/>
    <w:rsid w:val="00DD3CD2"/>
    <w:rsid w:val="00DE4070"/>
    <w:rsid w:val="00E02137"/>
    <w:rsid w:val="00E02345"/>
    <w:rsid w:val="00E326A6"/>
    <w:rsid w:val="00E33E48"/>
    <w:rsid w:val="00E40228"/>
    <w:rsid w:val="00E40459"/>
    <w:rsid w:val="00E41401"/>
    <w:rsid w:val="00E73491"/>
    <w:rsid w:val="00E734DA"/>
    <w:rsid w:val="00E960AA"/>
    <w:rsid w:val="00EA4A45"/>
    <w:rsid w:val="00EA5D41"/>
    <w:rsid w:val="00EA6BB0"/>
    <w:rsid w:val="00EC3ACC"/>
    <w:rsid w:val="00EC7640"/>
    <w:rsid w:val="00ED2888"/>
    <w:rsid w:val="00ED399F"/>
    <w:rsid w:val="00EE3512"/>
    <w:rsid w:val="00EE6CFD"/>
    <w:rsid w:val="00EE7859"/>
    <w:rsid w:val="00F15A8E"/>
    <w:rsid w:val="00F211F2"/>
    <w:rsid w:val="00F310BA"/>
    <w:rsid w:val="00F3151E"/>
    <w:rsid w:val="00F338EA"/>
    <w:rsid w:val="00F37321"/>
    <w:rsid w:val="00F5017F"/>
    <w:rsid w:val="00F53531"/>
    <w:rsid w:val="00F547A8"/>
    <w:rsid w:val="00F57057"/>
    <w:rsid w:val="00F66EAF"/>
    <w:rsid w:val="00F75241"/>
    <w:rsid w:val="00F76238"/>
    <w:rsid w:val="00F76F89"/>
    <w:rsid w:val="00F825CA"/>
    <w:rsid w:val="00F904B4"/>
    <w:rsid w:val="00F912E0"/>
    <w:rsid w:val="00F919E4"/>
    <w:rsid w:val="00F92D7A"/>
    <w:rsid w:val="00F95F18"/>
    <w:rsid w:val="00FA29A4"/>
    <w:rsid w:val="00FA63E7"/>
    <w:rsid w:val="00FB1A87"/>
    <w:rsid w:val="00FB3F7C"/>
    <w:rsid w:val="00FB7498"/>
    <w:rsid w:val="00FB799F"/>
    <w:rsid w:val="00FC1B30"/>
    <w:rsid w:val="00FC5B4C"/>
    <w:rsid w:val="00FC69CB"/>
    <w:rsid w:val="00FD0392"/>
    <w:rsid w:val="00FD37FB"/>
    <w:rsid w:val="00FD58FB"/>
    <w:rsid w:val="00FE1308"/>
    <w:rsid w:val="00FF0B12"/>
    <w:rsid w:val="00FF0B95"/>
    <w:rsid w:val="00FF0E38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4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4D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05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4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A4709"/>
  </w:style>
  <w:style w:type="paragraph" w:styleId="Piedepgina">
    <w:name w:val="footer"/>
    <w:basedOn w:val="Normal"/>
    <w:link w:val="PiedepginaCar"/>
    <w:unhideWhenUsed/>
    <w:rsid w:val="008A4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709"/>
  </w:style>
  <w:style w:type="character" w:customStyle="1" w:styleId="Ttulo1Car">
    <w:name w:val="Título 1 Car"/>
    <w:basedOn w:val="Fuentedeprrafopredeter"/>
    <w:link w:val="Ttulo1"/>
    <w:uiPriority w:val="9"/>
    <w:rsid w:val="008A47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54D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74186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MX"/>
    </w:rPr>
  </w:style>
  <w:style w:type="paragraph" w:customStyle="1" w:styleId="Default">
    <w:name w:val="Default"/>
    <w:rsid w:val="00741868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C105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C10506"/>
    <w:pPr>
      <w:numPr>
        <w:ilvl w:val="1"/>
      </w:numPr>
      <w:spacing w:after="200" w:line="276" w:lineRule="auto"/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C10506"/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es-MX"/>
    </w:rPr>
  </w:style>
  <w:style w:type="character" w:styleId="nfasis">
    <w:name w:val="Emphasis"/>
    <w:uiPriority w:val="20"/>
    <w:qFormat/>
    <w:rsid w:val="00634714"/>
    <w:rPr>
      <w:i/>
      <w:iCs/>
    </w:rPr>
  </w:style>
  <w:style w:type="paragraph" w:styleId="TtulodeTDC">
    <w:name w:val="TOC Heading"/>
    <w:basedOn w:val="Ttulo1"/>
    <w:next w:val="Normal"/>
    <w:uiPriority w:val="39"/>
    <w:unhideWhenUsed/>
    <w:qFormat/>
    <w:rsid w:val="00535937"/>
    <w:pPr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535937"/>
    <w:pPr>
      <w:spacing w:after="100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3151E"/>
    <w:pPr>
      <w:tabs>
        <w:tab w:val="right" w:leader="dot" w:pos="8828"/>
      </w:tabs>
      <w:spacing w:after="0" w:line="276" w:lineRule="auto"/>
    </w:pPr>
    <w:rPr>
      <w:rFonts w:ascii="Arial" w:eastAsiaTheme="minorEastAsia" w:hAnsi="Arial" w:cs="Arial"/>
      <w:b/>
      <w:noProof/>
      <w:sz w:val="20"/>
      <w:szCs w:val="20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35937"/>
    <w:pPr>
      <w:spacing w:after="100"/>
      <w:ind w:left="440"/>
    </w:pPr>
    <w:rPr>
      <w:rFonts w:eastAsiaTheme="minorEastAsia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53593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8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88F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D2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4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4D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05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4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A4709"/>
  </w:style>
  <w:style w:type="paragraph" w:styleId="Piedepgina">
    <w:name w:val="footer"/>
    <w:basedOn w:val="Normal"/>
    <w:link w:val="PiedepginaCar"/>
    <w:unhideWhenUsed/>
    <w:rsid w:val="008A4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709"/>
  </w:style>
  <w:style w:type="character" w:customStyle="1" w:styleId="Ttulo1Car">
    <w:name w:val="Título 1 Car"/>
    <w:basedOn w:val="Fuentedeprrafopredeter"/>
    <w:link w:val="Ttulo1"/>
    <w:uiPriority w:val="9"/>
    <w:rsid w:val="008A47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54D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74186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MX"/>
    </w:rPr>
  </w:style>
  <w:style w:type="paragraph" w:customStyle="1" w:styleId="Default">
    <w:name w:val="Default"/>
    <w:rsid w:val="00741868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C105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C10506"/>
    <w:pPr>
      <w:numPr>
        <w:ilvl w:val="1"/>
      </w:numPr>
      <w:spacing w:after="200" w:line="276" w:lineRule="auto"/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C10506"/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es-MX"/>
    </w:rPr>
  </w:style>
  <w:style w:type="character" w:styleId="nfasis">
    <w:name w:val="Emphasis"/>
    <w:uiPriority w:val="20"/>
    <w:qFormat/>
    <w:rsid w:val="00634714"/>
    <w:rPr>
      <w:i/>
      <w:iCs/>
    </w:rPr>
  </w:style>
  <w:style w:type="paragraph" w:styleId="TtulodeTDC">
    <w:name w:val="TOC Heading"/>
    <w:basedOn w:val="Ttulo1"/>
    <w:next w:val="Normal"/>
    <w:uiPriority w:val="39"/>
    <w:unhideWhenUsed/>
    <w:qFormat/>
    <w:rsid w:val="00535937"/>
    <w:pPr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535937"/>
    <w:pPr>
      <w:spacing w:after="100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3151E"/>
    <w:pPr>
      <w:tabs>
        <w:tab w:val="right" w:leader="dot" w:pos="8828"/>
      </w:tabs>
      <w:spacing w:after="0" w:line="276" w:lineRule="auto"/>
    </w:pPr>
    <w:rPr>
      <w:rFonts w:ascii="Arial" w:eastAsiaTheme="minorEastAsia" w:hAnsi="Arial" w:cs="Arial"/>
      <w:b/>
      <w:noProof/>
      <w:sz w:val="20"/>
      <w:szCs w:val="20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35937"/>
    <w:pPr>
      <w:spacing w:after="100"/>
      <w:ind w:left="440"/>
    </w:pPr>
    <w:rPr>
      <w:rFonts w:eastAsiaTheme="minorEastAsia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53593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8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88F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D2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E05E-537A-4D1B-AFBB-B8B16CA0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2114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papeleriaABC ABC</dc:creator>
  <cp:lastModifiedBy>Hugo Olán</cp:lastModifiedBy>
  <cp:revision>30</cp:revision>
  <cp:lastPrinted>2018-03-26T17:12:00Z</cp:lastPrinted>
  <dcterms:created xsi:type="dcterms:W3CDTF">2017-05-31T18:24:00Z</dcterms:created>
  <dcterms:modified xsi:type="dcterms:W3CDTF">2018-06-19T18:00:00Z</dcterms:modified>
</cp:coreProperties>
</file>