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8B7A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419ABA84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67F237FC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525ABD2D" w14:textId="77777777" w:rsidR="00F40A5C" w:rsidRPr="00DD070F" w:rsidRDefault="00F40A5C" w:rsidP="00F40A5C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ab/>
        <w:t xml:space="preserve">Capítulo XI </w:t>
      </w:r>
    </w:p>
    <w:p w14:paraId="7E184022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1" w:line="263" w:lineRule="exact"/>
        <w:ind w:left="2620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Dirección Atención Ciudadana </w:t>
      </w:r>
    </w:p>
    <w:p w14:paraId="036161E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3"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ARTÍCULO 206.- </w:t>
      </w:r>
      <w:r w:rsidRPr="00DD070F">
        <w:rPr>
          <w:rFonts w:eastAsia="Arial Unicode MS" w:cs="Arial"/>
          <w:color w:val="000000"/>
          <w:lang w:val="es-MX" w:eastAsia="es-MX"/>
        </w:rPr>
        <w:t xml:space="preserve">A la Dirección de Atención Ciudadana corresponde el despacho de los siguientes asuntos: </w:t>
      </w:r>
    </w:p>
    <w:p w14:paraId="49F66117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</w:p>
    <w:p w14:paraId="0BF79EB4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 w:right="85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5"/>
          <w:lang w:val="es-MX" w:eastAsia="es-MX"/>
        </w:rPr>
        <w:t xml:space="preserve">I. </w:t>
      </w:r>
      <w:r w:rsidRPr="00DD070F">
        <w:rPr>
          <w:rFonts w:eastAsia="Arial Unicode MS" w:cs="Arial"/>
          <w:color w:val="000000"/>
          <w:w w:val="105"/>
          <w:lang w:val="es-MX" w:eastAsia="es-MX"/>
        </w:rPr>
        <w:t xml:space="preserve">Elaborar el programa para la integración de las organizaciones de participación </w:t>
      </w:r>
      <w:r w:rsidRPr="00DD070F">
        <w:rPr>
          <w:rFonts w:eastAsia="Arial Unicode MS" w:cs="Arial"/>
          <w:color w:val="000000"/>
          <w:lang w:val="es-MX" w:eastAsia="es-MX"/>
        </w:rPr>
        <w:t xml:space="preserve">ciudadana y participar en el proceso respectivo; </w:t>
      </w:r>
    </w:p>
    <w:p w14:paraId="35900FB8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2B7E5C0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17" w:line="26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6"/>
          <w:lang w:val="es-MX" w:eastAsia="es-MX"/>
        </w:rPr>
        <w:t xml:space="preserve">II.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Diseñar y mantener actualizado el directorio de organizaciones sociales en el </w:t>
      </w:r>
      <w:r w:rsidRPr="00DD070F">
        <w:rPr>
          <w:rFonts w:eastAsia="Arial Unicode MS" w:cs="Arial"/>
          <w:color w:val="000000"/>
          <w:lang w:val="es-MX" w:eastAsia="es-MX"/>
        </w:rPr>
        <w:t xml:space="preserve">Municipio; </w:t>
      </w:r>
    </w:p>
    <w:p w14:paraId="13F5E3C6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4" w:line="28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III.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Elaborar y proponer al Presidente Municipal, la convocatoria para llevar a cabo los </w:t>
      </w:r>
      <w:r w:rsidRPr="00DD070F">
        <w:rPr>
          <w:rFonts w:eastAsia="Arial Unicode MS" w:cs="Arial"/>
          <w:color w:val="000000"/>
          <w:lang w:val="es-MX" w:eastAsia="es-MX"/>
        </w:rPr>
        <w:t xml:space="preserve">procesos de integración de las organizaciones de participación ciudadana; </w:t>
      </w:r>
    </w:p>
    <w:p w14:paraId="5B2FE17E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57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IV. </w:t>
      </w:r>
      <w:r w:rsidRPr="00DD070F">
        <w:rPr>
          <w:rFonts w:eastAsia="Arial Unicode MS" w:cs="Arial"/>
          <w:color w:val="000000"/>
          <w:lang w:val="es-MX" w:eastAsia="es-MX"/>
        </w:rPr>
        <w:t xml:space="preserve">Coordinar el proceso de selección y elección de representantes de organizaciones ciudadanas; </w:t>
      </w:r>
    </w:p>
    <w:p w14:paraId="56EA9250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FFBE458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6"/>
          <w:lang w:val="es-MX" w:eastAsia="es-MX"/>
        </w:rPr>
        <w:t xml:space="preserve">V.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  </w:t>
      </w:r>
      <w:proofErr w:type="spellStart"/>
      <w:r w:rsidRPr="00DD070F">
        <w:rPr>
          <w:rFonts w:eastAsia="Arial Unicode MS" w:cs="Arial"/>
          <w:color w:val="000000"/>
          <w:w w:val="106"/>
          <w:lang w:val="es-MX" w:eastAsia="es-MX"/>
        </w:rPr>
        <w:t>Recepcionar</w:t>
      </w:r>
      <w:proofErr w:type="spellEnd"/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 los planteamientos   y   propuestas   de   representantes   de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organizaciones, relativas a su participación en la elaboración o modificación, en su </w:t>
      </w:r>
      <w:r w:rsidRPr="00DD070F">
        <w:rPr>
          <w:rFonts w:eastAsia="Arial Unicode MS" w:cs="Arial"/>
          <w:color w:val="000000"/>
          <w:w w:val="107"/>
          <w:lang w:val="es-MX" w:eastAsia="es-MX"/>
        </w:rPr>
        <w:t xml:space="preserve">caso, del Plan Municipal de Desarrollo y los programas sectoriales que de él se </w:t>
      </w:r>
      <w:r w:rsidRPr="00DD070F">
        <w:rPr>
          <w:rFonts w:eastAsia="Arial Unicode MS" w:cs="Arial"/>
          <w:color w:val="000000"/>
          <w:lang w:val="es-MX" w:eastAsia="es-MX"/>
        </w:rPr>
        <w:t xml:space="preserve">deriven; </w:t>
      </w:r>
    </w:p>
    <w:p w14:paraId="7D7409A3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67A2B437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0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VI.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Supervisar las actividades de las organizaciones de participación ciudadana y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vigilar el correcto destino de los fondos que administren, e informar periódicamente al  </w:t>
      </w:r>
      <w:r w:rsidRPr="00DD070F">
        <w:rPr>
          <w:rFonts w:eastAsia="Arial Unicode MS" w:cs="Arial"/>
          <w:color w:val="000000"/>
          <w:lang w:val="es-MX" w:eastAsia="es-MX"/>
        </w:rPr>
        <w:t xml:space="preserve">Ayuntamiento; </w:t>
      </w:r>
    </w:p>
    <w:p w14:paraId="67E88183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5DBD6F21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VII.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Evaluar el desempeño de los representantes de organizaciones de participación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ciudadana, y turnar al Cabildo las propuestas de sustitución de representantes que </w:t>
      </w:r>
      <w:r w:rsidRPr="00DD070F">
        <w:rPr>
          <w:rFonts w:eastAsia="Arial Unicode MS" w:cs="Arial"/>
          <w:color w:val="000000"/>
          <w:lang w:val="es-MX" w:eastAsia="es-MX"/>
        </w:rPr>
        <w:t>presenten los integrantes de las mismas;</w:t>
      </w:r>
    </w:p>
    <w:p w14:paraId="475D3E72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45" w:line="260" w:lineRule="exact"/>
        <w:ind w:left="259" w:right="83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VIII.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Elaborar, proponer y ejecutar programas para atender la demanda y gestión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las organizaciones sociales; </w:t>
      </w:r>
    </w:p>
    <w:p w14:paraId="5F31861C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09F2D331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IX.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  Formular   propuestas   de   normas   internas   y   reglamentos   para   el   buen </w:t>
      </w:r>
      <w:r w:rsidRPr="00DD070F">
        <w:rPr>
          <w:rFonts w:eastAsia="Arial Unicode MS" w:cs="Arial"/>
          <w:color w:val="000000"/>
          <w:lang w:val="es-MX" w:eastAsia="es-MX"/>
        </w:rPr>
        <w:t xml:space="preserve">funcionamiento de las organizaciones ciudadanas; y </w:t>
      </w:r>
    </w:p>
    <w:p w14:paraId="439CAB4F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6C64CB7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71DF79C9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500C22" w14:textId="77777777" w:rsidR="00F40A5C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>ARTÍCULO  207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.-  Para  el  ejercicio  de  sus  funciones,  la  Dirección  de  Atención </w:t>
      </w:r>
      <w:r w:rsidRPr="00DD070F">
        <w:rPr>
          <w:rFonts w:eastAsia="Arial Unicode MS" w:cs="Arial"/>
          <w:color w:val="000000"/>
          <w:lang w:val="es-MX" w:eastAsia="es-MX"/>
        </w:rPr>
        <w:t xml:space="preserve">Ciudadana, contará con la siguiente estructura orgánica: </w:t>
      </w:r>
    </w:p>
    <w:p w14:paraId="0AEE2E6D" w14:textId="77777777" w:rsidR="00F40A5C" w:rsidRPr="00DD070F" w:rsidRDefault="00F40A5C" w:rsidP="00F40A5C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lang w:val="es-MX" w:eastAsia="es-MX"/>
        </w:rPr>
      </w:pPr>
    </w:p>
    <w:p w14:paraId="6E77B64E" w14:textId="77777777" w:rsidR="00F40A5C" w:rsidRPr="0082156B" w:rsidRDefault="00F40A5C" w:rsidP="00F40A5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color w:val="000000"/>
          <w:lang w:val="es-MX" w:eastAsia="es-MX"/>
        </w:rPr>
        <w:t xml:space="preserve">a. Unidad de Enlace Administrativo. </w:t>
      </w:r>
    </w:p>
    <w:p w14:paraId="0199BCB6" w14:textId="77777777" w:rsidR="00F40A5C" w:rsidRPr="0082156B" w:rsidRDefault="00F40A5C" w:rsidP="00F40A5C">
      <w:pPr>
        <w:widowControl w:val="0"/>
        <w:autoSpaceDE w:val="0"/>
        <w:autoSpaceDN w:val="0"/>
        <w:adjustRightInd w:val="0"/>
        <w:spacing w:before="17" w:line="264" w:lineRule="exact"/>
        <w:ind w:left="259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>b. Subdirección de Atención,</w:t>
      </w:r>
      <w:r w:rsidRPr="0082156B">
        <w:rPr>
          <w:rFonts w:eastAsia="Arial Unicode MS" w:cs="Arial"/>
          <w:color w:val="000000"/>
          <w:lang w:val="es-MX" w:eastAsia="es-MX"/>
        </w:rPr>
        <w:t xml:space="preserve"> Gestión </w:t>
      </w:r>
      <w:r>
        <w:rPr>
          <w:rFonts w:eastAsia="Arial Unicode MS" w:cs="Arial"/>
          <w:color w:val="000000"/>
          <w:lang w:val="es-MX" w:eastAsia="es-MX"/>
        </w:rPr>
        <w:t>y Jefe de Departamento.</w:t>
      </w:r>
    </w:p>
    <w:p w14:paraId="01E934AA" w14:textId="77777777" w:rsidR="00F40A5C" w:rsidRDefault="00F40A5C" w:rsidP="00F40A5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color w:val="000000"/>
          <w:lang w:val="es-MX" w:eastAsia="es-MX"/>
        </w:rPr>
        <w:t xml:space="preserve">c. Subdirección de Organización y Vinculación. </w:t>
      </w:r>
    </w:p>
    <w:p w14:paraId="11BA37E5" w14:textId="77777777" w:rsidR="00D720D3" w:rsidRPr="00F40A5C" w:rsidRDefault="00D720D3" w:rsidP="00D720D3">
      <w:pPr>
        <w:tabs>
          <w:tab w:val="left" w:pos="5526"/>
        </w:tabs>
        <w:jc w:val="center"/>
        <w:rPr>
          <w:rFonts w:eastAsia="Times New Roman" w:cs="Arial"/>
          <w:b/>
          <w:lang w:val="es-MX" w:eastAsia="es-ES"/>
        </w:rPr>
      </w:pPr>
    </w:p>
    <w:p w14:paraId="2FFEFA80" w14:textId="77777777" w:rsidR="00D720D3" w:rsidRDefault="00D720D3" w:rsidP="00D720D3">
      <w:pPr>
        <w:tabs>
          <w:tab w:val="left" w:pos="5526"/>
        </w:tabs>
        <w:jc w:val="center"/>
        <w:rPr>
          <w:rFonts w:cs="Arial"/>
          <w:b/>
        </w:rPr>
      </w:pPr>
    </w:p>
    <w:p w14:paraId="451ED74E" w14:textId="77777777" w:rsidR="00D720D3" w:rsidRDefault="00D720D3" w:rsidP="00D720D3">
      <w:pPr>
        <w:rPr>
          <w:sz w:val="32"/>
          <w:szCs w:val="32"/>
          <w:lang w:val="es-MX"/>
        </w:rPr>
      </w:pPr>
    </w:p>
    <w:p w14:paraId="4B3696F0" w14:textId="77777777" w:rsidR="00D720D3" w:rsidRDefault="00D720D3" w:rsidP="00D720D3">
      <w:pPr>
        <w:rPr>
          <w:sz w:val="32"/>
          <w:szCs w:val="32"/>
          <w:lang w:val="es-MX"/>
        </w:rPr>
      </w:pPr>
    </w:p>
    <w:p w14:paraId="08495998" w14:textId="77777777" w:rsidR="00D720D3" w:rsidRDefault="00D720D3" w:rsidP="00D720D3">
      <w:pPr>
        <w:rPr>
          <w:sz w:val="32"/>
          <w:szCs w:val="32"/>
          <w:lang w:val="es-MX"/>
        </w:rPr>
      </w:pPr>
    </w:p>
    <w:p w14:paraId="00FEDEFC" w14:textId="77777777" w:rsidR="00D720D3" w:rsidRDefault="00D720D3" w:rsidP="00D720D3">
      <w:pPr>
        <w:rPr>
          <w:sz w:val="32"/>
          <w:szCs w:val="32"/>
          <w:lang w:val="es-MX"/>
        </w:rPr>
      </w:pPr>
      <w:bookmarkStart w:id="0" w:name="_GoBack"/>
      <w:bookmarkEnd w:id="0"/>
    </w:p>
    <w:p w14:paraId="4CBD16F4" w14:textId="77777777" w:rsidR="00D720D3" w:rsidRDefault="00D720D3" w:rsidP="00D720D3">
      <w:pPr>
        <w:autoSpaceDE w:val="0"/>
        <w:autoSpaceDN w:val="0"/>
        <w:adjustRightInd w:val="0"/>
        <w:rPr>
          <w:rFonts w:cs="Arial"/>
        </w:rPr>
      </w:pPr>
    </w:p>
    <w:p w14:paraId="0D266B55" w14:textId="77777777" w:rsidR="00D720D3" w:rsidRDefault="00D720D3" w:rsidP="00D720D3">
      <w:pPr>
        <w:autoSpaceDE w:val="0"/>
        <w:autoSpaceDN w:val="0"/>
        <w:adjustRightInd w:val="0"/>
        <w:jc w:val="center"/>
        <w:rPr>
          <w:rFonts w:cs="Arial"/>
          <w:b/>
        </w:rPr>
      </w:pPr>
    </w:p>
    <w:p w14:paraId="2AECDE61" w14:textId="77777777" w:rsidR="00D720D3" w:rsidRDefault="00D720D3" w:rsidP="00D720D3">
      <w:pPr>
        <w:rPr>
          <w:rFonts w:ascii="Times New Roman" w:eastAsia="Times New Roman" w:hAnsi="Times New Roman" w:cs="Times New Roman"/>
          <w:lang w:eastAsia="es-ES"/>
        </w:rPr>
      </w:pPr>
    </w:p>
    <w:p w14:paraId="5C1C0AE0" w14:textId="77777777" w:rsidR="00D720D3" w:rsidRDefault="00D720D3" w:rsidP="00D720D3">
      <w:pPr>
        <w:rPr>
          <w:rFonts w:ascii="Times New Roman" w:hAnsi="Times New Roman"/>
        </w:rPr>
      </w:pP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p w14:paraId="43295246" w14:textId="77777777" w:rsidR="00D720D3" w:rsidRDefault="00D720D3" w:rsidP="00D720D3">
      <w:pPr>
        <w:rPr>
          <w:rFonts w:ascii="Times New Roman" w:hAnsi="Times New Roman"/>
        </w:rPr>
      </w:pPr>
    </w:p>
    <w:p w14:paraId="23462EE8" w14:textId="77777777" w:rsidR="00D720D3" w:rsidRDefault="00D720D3" w:rsidP="00D720D3">
      <w:pPr>
        <w:rPr>
          <w:rFonts w:ascii="Times New Roman" w:hAnsi="Times New Roman"/>
        </w:rPr>
      </w:pPr>
    </w:p>
    <w:p w14:paraId="56824E33" w14:textId="77777777" w:rsidR="00D720D3" w:rsidRDefault="00D720D3" w:rsidP="00D720D3">
      <w:pPr>
        <w:rPr>
          <w:rFonts w:ascii="Times New Roman" w:hAnsi="Times New Roman"/>
        </w:rPr>
      </w:pPr>
    </w:p>
    <w:p w14:paraId="5FFEE526" w14:textId="77777777" w:rsidR="00D720D3" w:rsidRDefault="00D720D3" w:rsidP="00D720D3">
      <w:pPr>
        <w:rPr>
          <w:rFonts w:ascii="Times New Roman" w:hAnsi="Times New Roman"/>
        </w:rPr>
      </w:pPr>
    </w:p>
    <w:p w14:paraId="50A9CEDA" w14:textId="77777777" w:rsidR="00D720D3" w:rsidRDefault="00D720D3" w:rsidP="00D720D3">
      <w:pPr>
        <w:rPr>
          <w:rFonts w:ascii="Times New Roman" w:hAnsi="Times New Roman"/>
        </w:rPr>
      </w:pPr>
    </w:p>
    <w:p w14:paraId="59C44877" w14:textId="77777777" w:rsidR="00D720D3" w:rsidRDefault="00D720D3" w:rsidP="00D720D3"/>
    <w:p w14:paraId="5A1CE89A" w14:textId="77777777" w:rsidR="00D720D3" w:rsidRDefault="00D720D3" w:rsidP="00D720D3"/>
    <w:p w14:paraId="221440F3" w14:textId="77777777" w:rsidR="00D720D3" w:rsidRDefault="00D720D3" w:rsidP="00D720D3"/>
    <w:p w14:paraId="7E0C7E6B" w14:textId="77777777" w:rsidR="00D720D3" w:rsidRDefault="00D720D3" w:rsidP="00D720D3"/>
    <w:p w14:paraId="405ACE66" w14:textId="77777777" w:rsidR="00D720D3" w:rsidRDefault="00D720D3" w:rsidP="00D720D3"/>
    <w:p w14:paraId="76ACFEE3" w14:textId="77777777" w:rsidR="00D720D3" w:rsidRDefault="00D720D3" w:rsidP="00D720D3"/>
    <w:p w14:paraId="65BB3084" w14:textId="77777777" w:rsidR="00D720D3" w:rsidRDefault="00D720D3" w:rsidP="00D720D3"/>
    <w:p w14:paraId="59412114" w14:textId="77777777" w:rsidR="00D720D3" w:rsidRDefault="00D720D3" w:rsidP="00D720D3"/>
    <w:p w14:paraId="329ED009" w14:textId="77777777" w:rsidR="00D720D3" w:rsidRDefault="00D720D3" w:rsidP="00D720D3"/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A5A90" w14:textId="77777777" w:rsidR="006A4A5F" w:rsidRDefault="006A4A5F" w:rsidP="0082214C">
      <w:r>
        <w:separator/>
      </w:r>
    </w:p>
  </w:endnote>
  <w:endnote w:type="continuationSeparator" w:id="0">
    <w:p w14:paraId="5EB09981" w14:textId="77777777" w:rsidR="006A4A5F" w:rsidRDefault="006A4A5F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565CB" w14:textId="77777777" w:rsidR="006A4A5F" w:rsidRDefault="006A4A5F" w:rsidP="0082214C">
      <w:r>
        <w:separator/>
      </w:r>
    </w:p>
  </w:footnote>
  <w:footnote w:type="continuationSeparator" w:id="0">
    <w:p w14:paraId="63632CCE" w14:textId="77777777" w:rsidR="006A4A5F" w:rsidRDefault="006A4A5F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901CD"/>
    <w:rsid w:val="003554B6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A4A5F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40A5C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9CCBE3-A24F-4675-B09C-3FBDB296A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20</cp:revision>
  <cp:lastPrinted>2018-10-19T17:13:00Z</cp:lastPrinted>
  <dcterms:created xsi:type="dcterms:W3CDTF">2018-10-18T19:47:00Z</dcterms:created>
  <dcterms:modified xsi:type="dcterms:W3CDTF">2019-01-02T18:14:00Z</dcterms:modified>
</cp:coreProperties>
</file>