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7F4" w:rsidRDefault="00D647F4" w:rsidP="00D647F4">
      <w:pPr>
        <w:pStyle w:val="MTitulo"/>
      </w:pPr>
      <w:bookmarkStart w:id="0" w:name="_Toc460230145"/>
      <w:r w:rsidRPr="002125C9">
        <w:t>PERFIL DE PUESTO</w:t>
      </w:r>
      <w:bookmarkEnd w:id="0"/>
    </w:p>
    <w:p w:rsidR="00D647F4" w:rsidRDefault="00D647F4" w:rsidP="00D647F4">
      <w:pPr>
        <w:pStyle w:val="MTexto"/>
        <w:rPr>
          <w:lang w:val="es-MX"/>
        </w:rPr>
      </w:pPr>
    </w:p>
    <w:p w:rsidR="00D647F4" w:rsidRDefault="00D647F4" w:rsidP="00D647F4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D647F4" w:rsidRPr="00570CE1" w:rsidRDefault="00D647F4" w:rsidP="00D647F4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D647F4" w:rsidRPr="000C0065" w:rsidTr="00170D45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D647F4" w:rsidRPr="00570CE1" w:rsidRDefault="00D647F4" w:rsidP="00170D4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D647F4" w:rsidRPr="00570CE1" w:rsidRDefault="00D647F4" w:rsidP="00170D45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Jefe del Departamento de Orientación Legal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Subdirector Jurídico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D647F4" w:rsidRPr="000C0065" w:rsidRDefault="00D647F4" w:rsidP="00170D45">
            <w:pPr>
              <w:rPr>
                <w:rFonts w:cs="Arial"/>
              </w:rPr>
            </w:pPr>
          </w:p>
        </w:tc>
      </w:tr>
      <w:tr w:rsidR="00D647F4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D647F4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D647F4" w:rsidRPr="000C0065" w:rsidTr="00170D45">
        <w:trPr>
          <w:trHeight w:val="1757"/>
        </w:trPr>
        <w:tc>
          <w:tcPr>
            <w:tcW w:w="2700" w:type="pct"/>
            <w:gridSpan w:val="2"/>
          </w:tcPr>
          <w:p w:rsidR="00D647F4" w:rsidRPr="000C0065" w:rsidRDefault="00D647F4" w:rsidP="00170D45">
            <w:pPr>
              <w:rPr>
                <w:rFonts w:cs="Arial"/>
              </w:rPr>
            </w:pPr>
          </w:p>
        </w:tc>
        <w:tc>
          <w:tcPr>
            <w:tcW w:w="2300" w:type="pct"/>
          </w:tcPr>
          <w:p w:rsidR="00D647F4" w:rsidRPr="000C0065" w:rsidRDefault="00D647F4" w:rsidP="00170D45">
            <w:pPr>
              <w:rPr>
                <w:rFonts w:cs="Arial"/>
              </w:rPr>
            </w:pPr>
          </w:p>
        </w:tc>
      </w:tr>
      <w:tr w:rsidR="00D647F4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</w:p>
        </w:tc>
      </w:tr>
      <w:tr w:rsidR="00D647F4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D647F4" w:rsidRPr="000C0065" w:rsidRDefault="00D647F4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D647F4" w:rsidRPr="000C0065" w:rsidTr="00170D45">
        <w:trPr>
          <w:trHeight w:val="1172"/>
        </w:trPr>
        <w:tc>
          <w:tcPr>
            <w:tcW w:w="2700" w:type="pct"/>
            <w:gridSpan w:val="2"/>
          </w:tcPr>
          <w:p w:rsidR="00D647F4" w:rsidRPr="000C0065" w:rsidRDefault="008E4F61" w:rsidP="008E4F61">
            <w:pPr>
              <w:rPr>
                <w:rFonts w:cs="Arial"/>
              </w:rPr>
            </w:pPr>
            <w:r w:rsidRPr="008E4F61">
              <w:rPr>
                <w:rFonts w:cs="Arial"/>
              </w:rPr>
              <w:t>Tribunal Superior de Justicia (Juzgados), Fiscalía General del</w:t>
            </w:r>
            <w:r>
              <w:rPr>
                <w:rFonts w:cs="Arial"/>
              </w:rPr>
              <w:t xml:space="preserve"> </w:t>
            </w:r>
            <w:r w:rsidRPr="008E4F61">
              <w:rPr>
                <w:rFonts w:cs="Arial"/>
              </w:rPr>
              <w:t xml:space="preserve">Estado (Agencias del Ministerio Público, </w:t>
            </w:r>
            <w:proofErr w:type="spellStart"/>
            <w:r w:rsidRPr="008E4F61">
              <w:rPr>
                <w:rFonts w:cs="Arial"/>
              </w:rPr>
              <w:t>CAMVI</w:t>
            </w:r>
            <w:proofErr w:type="spellEnd"/>
            <w:r w:rsidRPr="008E4F61">
              <w:rPr>
                <w:rFonts w:cs="Arial"/>
              </w:rPr>
              <w:t>)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Interponer     demandas     de     divorcio,     pensión alimenticia, o los trámites que los usuarios requieran</w:t>
            </w:r>
            <w:r>
              <w:rPr>
                <w:rFonts w:cs="Arial"/>
              </w:rPr>
              <w:t>.</w:t>
            </w:r>
          </w:p>
        </w:tc>
      </w:tr>
    </w:tbl>
    <w:p w:rsidR="00D647F4" w:rsidRPr="000C0065" w:rsidRDefault="00D647F4" w:rsidP="00D647F4">
      <w:pPr>
        <w:rPr>
          <w:rFonts w:cs="Arial"/>
        </w:rPr>
      </w:pPr>
    </w:p>
    <w:p w:rsidR="00D647F4" w:rsidRDefault="00D647F4" w:rsidP="00D647F4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D647F4" w:rsidRPr="00570CE1" w:rsidRDefault="00D647F4" w:rsidP="00D647F4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D647F4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D647F4" w:rsidRPr="000C0065" w:rsidRDefault="00D647F4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D647F4" w:rsidRPr="000C0065" w:rsidTr="00170D45">
        <w:trPr>
          <w:trHeight w:val="1028"/>
        </w:trPr>
        <w:tc>
          <w:tcPr>
            <w:tcW w:w="5000" w:type="pct"/>
          </w:tcPr>
          <w:p w:rsidR="00D647F4" w:rsidRPr="000C0065" w:rsidRDefault="008E4F61" w:rsidP="008E4F61">
            <w:pPr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Proporcionar atención, asesoría y orientación legal personalizada y gratuita a las mujeres de Municipio de Centro que lo requieran, para ejercer sus derechos y resolver la problemática de violencia en la que viven; además de canalizar a las mujeres en situación especial a las instituciones según corresponda.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647F4" w:rsidRPr="000C0065" w:rsidTr="00170D45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D647F4" w:rsidRPr="000C0065" w:rsidRDefault="00D647F4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lastRenderedPageBreak/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D647F4" w:rsidRPr="000C0065" w:rsidTr="00170D45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F61" w:rsidRPr="008E4F61" w:rsidRDefault="008E4F61" w:rsidP="008E4F61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Proporcionar atención, asesoría y representación legal personalizada, a las mujeres que la requieran, para darles a conocer sus derechos y alternativas de solución a la problemática de violencia en la que viven; y en su caso canalizar a las mujeres en situación especial a las Instituciones según corresponda;</w:t>
            </w:r>
          </w:p>
          <w:p w:rsidR="008E4F61" w:rsidRPr="008E4F61" w:rsidRDefault="008E4F61" w:rsidP="008E4F61">
            <w:pPr>
              <w:jc w:val="both"/>
              <w:rPr>
                <w:rFonts w:cs="Arial"/>
                <w:szCs w:val="20"/>
              </w:rPr>
            </w:pPr>
          </w:p>
          <w:p w:rsidR="008E4F61" w:rsidRPr="008E4F61" w:rsidRDefault="008E4F61" w:rsidP="008E4F61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Realizar gestiones legales ante las autoridades judiciales y administrativas, para la resolución de los problemas y prácticas que van en contra de la perspectiva de equidad de género;</w:t>
            </w:r>
          </w:p>
          <w:p w:rsidR="008E4F61" w:rsidRPr="008E4F61" w:rsidRDefault="008E4F61" w:rsidP="008E4F61">
            <w:pPr>
              <w:jc w:val="both"/>
              <w:rPr>
                <w:rFonts w:cs="Arial"/>
                <w:szCs w:val="20"/>
              </w:rPr>
            </w:pPr>
          </w:p>
          <w:p w:rsidR="008E4F61" w:rsidRPr="008E4F61" w:rsidRDefault="008E4F61" w:rsidP="008E4F61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Realizar reuniones de planeación, seguimiento, evaluación y resolución de los casos que le sean asignados;</w:t>
            </w:r>
          </w:p>
          <w:p w:rsidR="008E4F61" w:rsidRPr="008E4F61" w:rsidRDefault="008E4F61" w:rsidP="008E4F61">
            <w:pPr>
              <w:jc w:val="both"/>
              <w:rPr>
                <w:rFonts w:cs="Arial"/>
                <w:szCs w:val="20"/>
              </w:rPr>
            </w:pPr>
          </w:p>
          <w:p w:rsidR="008E4F61" w:rsidRPr="008E4F61" w:rsidRDefault="008E4F61" w:rsidP="008E4F61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Contribuir de manera conjunta con el Departamento de Investigación, Capacitación y Difusión, la capacitación con perspectiva de género en materia de justicia y derechos humanos;</w:t>
            </w:r>
          </w:p>
          <w:p w:rsidR="008E4F61" w:rsidRPr="008E4F61" w:rsidRDefault="008E4F61" w:rsidP="008E4F61">
            <w:pPr>
              <w:jc w:val="both"/>
              <w:rPr>
                <w:rFonts w:cs="Arial"/>
                <w:szCs w:val="20"/>
              </w:rPr>
            </w:pPr>
          </w:p>
          <w:p w:rsidR="00D647F4" w:rsidRPr="008E4F61" w:rsidRDefault="008E4F61" w:rsidP="008E4F61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8E4F61">
              <w:rPr>
                <w:rFonts w:cs="Arial"/>
                <w:szCs w:val="20"/>
              </w:rPr>
              <w:t>Apoyar y proponer a la Subdirección de Capacitación y Desarrollo la organización y realización de capacitaciones con perspectiva de género, en materia de justicia y derechos humanos.</w:t>
            </w:r>
          </w:p>
        </w:tc>
      </w:tr>
    </w:tbl>
    <w:p w:rsidR="00D647F4" w:rsidRPr="000C0065" w:rsidRDefault="00D647F4" w:rsidP="00D647F4">
      <w:pPr>
        <w:rPr>
          <w:rFonts w:cs="Arial"/>
          <w:b/>
        </w:rPr>
      </w:pPr>
    </w:p>
    <w:p w:rsidR="00D647F4" w:rsidRPr="00570CE1" w:rsidRDefault="00D647F4" w:rsidP="00D647F4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D647F4" w:rsidRPr="00570CE1" w:rsidRDefault="00D647F4" w:rsidP="00D647F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D647F4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D647F4" w:rsidRPr="000C0065" w:rsidRDefault="00D647F4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D647F4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Licenciatura en Derecho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4" w:rsidRPr="000C0065" w:rsidRDefault="008E4F61" w:rsidP="00170D45">
            <w:pPr>
              <w:rPr>
                <w:rFonts w:cs="Arial"/>
              </w:rPr>
            </w:pPr>
            <w:r w:rsidRPr="008E4F61">
              <w:rPr>
                <w:rFonts w:cs="Arial"/>
              </w:rPr>
              <w:t>2 años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F61" w:rsidRPr="008E4F61" w:rsidRDefault="008E4F61" w:rsidP="008E4F61">
            <w:pPr>
              <w:pStyle w:val="Prrafodelista"/>
              <w:numPr>
                <w:ilvl w:val="0"/>
                <w:numId w:val="24"/>
              </w:numPr>
              <w:ind w:left="555"/>
              <w:rPr>
                <w:rFonts w:cs="Arial"/>
              </w:rPr>
            </w:pPr>
            <w:r w:rsidRPr="008E4F61">
              <w:rPr>
                <w:rFonts w:cs="Arial"/>
              </w:rPr>
              <w:t>Derecho familiar y penal</w:t>
            </w:r>
            <w:r>
              <w:rPr>
                <w:rFonts w:cs="Arial"/>
              </w:rPr>
              <w:t>.</w:t>
            </w:r>
          </w:p>
          <w:p w:rsidR="008E4F61" w:rsidRPr="008E4F61" w:rsidRDefault="008E4F61" w:rsidP="008E4F61">
            <w:pPr>
              <w:pStyle w:val="Prrafodelista"/>
              <w:numPr>
                <w:ilvl w:val="0"/>
                <w:numId w:val="24"/>
              </w:numPr>
              <w:ind w:left="555"/>
              <w:rPr>
                <w:rFonts w:cs="Arial"/>
              </w:rPr>
            </w:pPr>
            <w:r w:rsidRPr="008E4F61">
              <w:rPr>
                <w:rFonts w:cs="Arial"/>
              </w:rPr>
              <w:t>Perspectiva de género</w:t>
            </w:r>
            <w:r>
              <w:rPr>
                <w:rFonts w:cs="Arial"/>
              </w:rPr>
              <w:t>.</w:t>
            </w:r>
          </w:p>
          <w:p w:rsidR="00D647F4" w:rsidRPr="008E4F61" w:rsidRDefault="008E4F61" w:rsidP="008E4F61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Pr="008E4F61">
              <w:rPr>
                <w:rFonts w:cs="Arial"/>
              </w:rPr>
              <w:t xml:space="preserve">   Computación</w:t>
            </w:r>
            <w:r>
              <w:rPr>
                <w:rFonts w:cs="Arial"/>
              </w:rPr>
              <w:t>.</w:t>
            </w:r>
          </w:p>
        </w:tc>
      </w:tr>
      <w:tr w:rsidR="00D647F4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647F4" w:rsidRPr="00CC494B" w:rsidRDefault="00D647F4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F61" w:rsidRPr="008E4F61" w:rsidRDefault="008E4F61" w:rsidP="008E4F61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</w:rPr>
            </w:pPr>
            <w:r w:rsidRPr="008E4F61">
              <w:rPr>
                <w:rFonts w:cs="Arial"/>
              </w:rPr>
              <w:t>Práctica en litigios ante el poder judicial del Estado y la Federación</w:t>
            </w:r>
            <w:r>
              <w:rPr>
                <w:rFonts w:cs="Arial"/>
              </w:rPr>
              <w:t>.</w:t>
            </w:r>
          </w:p>
          <w:p w:rsidR="00D647F4" w:rsidRPr="008E4F61" w:rsidRDefault="008E4F61" w:rsidP="008E4F61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="Arial"/>
              </w:rPr>
            </w:pPr>
            <w:r w:rsidRPr="008E4F61">
              <w:rPr>
                <w:rFonts w:cs="Arial"/>
              </w:rPr>
              <w:t>Manejo de Perso</w:t>
            </w:r>
            <w:bookmarkStart w:id="1" w:name="_GoBack"/>
            <w:bookmarkEnd w:id="1"/>
            <w:r w:rsidRPr="008E4F61">
              <w:rPr>
                <w:rFonts w:cs="Arial"/>
              </w:rPr>
              <w:t>nal</w:t>
            </w:r>
            <w:r>
              <w:rPr>
                <w:rFonts w:cs="Arial"/>
              </w:rPr>
              <w:t>.</w:t>
            </w:r>
          </w:p>
        </w:tc>
      </w:tr>
    </w:tbl>
    <w:p w:rsidR="00D647F4" w:rsidRPr="000C0065" w:rsidRDefault="00D647F4" w:rsidP="00D647F4">
      <w:pPr>
        <w:ind w:left="-851"/>
        <w:rPr>
          <w:rFonts w:cs="Arial"/>
          <w:b/>
        </w:rPr>
      </w:pPr>
    </w:p>
    <w:p w:rsidR="00D647F4" w:rsidRDefault="00D647F4" w:rsidP="00D647F4">
      <w:pPr>
        <w:ind w:left="-851"/>
        <w:rPr>
          <w:rFonts w:cs="Arial"/>
          <w:b/>
        </w:rPr>
      </w:pPr>
    </w:p>
    <w:p w:rsidR="00D647F4" w:rsidRDefault="00D647F4" w:rsidP="00D647F4">
      <w:pPr>
        <w:ind w:left="-851"/>
        <w:rPr>
          <w:rFonts w:cs="Arial"/>
          <w:b/>
        </w:rPr>
      </w:pPr>
    </w:p>
    <w:p w:rsidR="00D647F4" w:rsidRDefault="00D647F4" w:rsidP="00D647F4">
      <w:pPr>
        <w:ind w:left="-851"/>
        <w:rPr>
          <w:rFonts w:cs="Arial"/>
          <w:b/>
        </w:rPr>
      </w:pPr>
    </w:p>
    <w:p w:rsidR="00D647F4" w:rsidRDefault="00D647F4" w:rsidP="00D647F4">
      <w:pPr>
        <w:ind w:left="-851"/>
        <w:rPr>
          <w:rFonts w:cs="Arial"/>
          <w:b/>
        </w:rPr>
      </w:pPr>
    </w:p>
    <w:p w:rsidR="00D647F4" w:rsidRDefault="00D647F4" w:rsidP="00D647F4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43DD7"/>
    <w:multiLevelType w:val="hybridMultilevel"/>
    <w:tmpl w:val="361E9E68"/>
    <w:lvl w:ilvl="0" w:tplc="A1C484F0">
      <w:numFmt w:val="bullet"/>
      <w:lvlText w:val="•"/>
      <w:lvlJc w:val="left"/>
      <w:pPr>
        <w:ind w:left="555" w:hanging="55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A5356"/>
    <w:multiLevelType w:val="hybridMultilevel"/>
    <w:tmpl w:val="A2F05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C2557"/>
    <w:multiLevelType w:val="hybridMultilevel"/>
    <w:tmpl w:val="62B2B550"/>
    <w:lvl w:ilvl="0" w:tplc="A1C484F0">
      <w:numFmt w:val="bullet"/>
      <w:lvlText w:val="•"/>
      <w:lvlJc w:val="left"/>
      <w:pPr>
        <w:ind w:left="915" w:hanging="55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F214D5"/>
    <w:multiLevelType w:val="hybridMultilevel"/>
    <w:tmpl w:val="BC164C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9"/>
  </w:num>
  <w:num w:numId="4">
    <w:abstractNumId w:val="18"/>
  </w:num>
  <w:num w:numId="5">
    <w:abstractNumId w:val="1"/>
  </w:num>
  <w:num w:numId="6">
    <w:abstractNumId w:val="15"/>
  </w:num>
  <w:num w:numId="7">
    <w:abstractNumId w:val="19"/>
  </w:num>
  <w:num w:numId="8">
    <w:abstractNumId w:val="7"/>
  </w:num>
  <w:num w:numId="9">
    <w:abstractNumId w:val="14"/>
  </w:num>
  <w:num w:numId="10">
    <w:abstractNumId w:val="8"/>
  </w:num>
  <w:num w:numId="11">
    <w:abstractNumId w:val="5"/>
  </w:num>
  <w:num w:numId="12">
    <w:abstractNumId w:val="20"/>
  </w:num>
  <w:num w:numId="13">
    <w:abstractNumId w:val="6"/>
  </w:num>
  <w:num w:numId="14">
    <w:abstractNumId w:val="23"/>
  </w:num>
  <w:num w:numId="15">
    <w:abstractNumId w:val="21"/>
  </w:num>
  <w:num w:numId="16">
    <w:abstractNumId w:val="10"/>
  </w:num>
  <w:num w:numId="17">
    <w:abstractNumId w:val="2"/>
  </w:num>
  <w:num w:numId="18">
    <w:abstractNumId w:val="22"/>
  </w:num>
  <w:num w:numId="19">
    <w:abstractNumId w:val="4"/>
  </w:num>
  <w:num w:numId="20">
    <w:abstractNumId w:val="17"/>
  </w:num>
  <w:num w:numId="21">
    <w:abstractNumId w:val="12"/>
  </w:num>
  <w:num w:numId="22">
    <w:abstractNumId w:val="3"/>
  </w:num>
  <w:num w:numId="23">
    <w:abstractNumId w:val="16"/>
  </w:num>
  <w:num w:numId="24">
    <w:abstractNumId w:val="13"/>
  </w:num>
  <w:num w:numId="2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2AC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E4F61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47F4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647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D647F4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D647F4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D647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D647F4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47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3C7A9-33A7-42ED-8892-CDF08388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3</cp:revision>
  <cp:lastPrinted>2019-01-02T17:58:00Z</cp:lastPrinted>
  <dcterms:created xsi:type="dcterms:W3CDTF">2019-01-03T01:50:00Z</dcterms:created>
  <dcterms:modified xsi:type="dcterms:W3CDTF">2019-01-03T01:55:00Z</dcterms:modified>
</cp:coreProperties>
</file>