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3A3DAA02" w:rsidR="00570CE1" w:rsidRPr="000C0065" w:rsidRDefault="00985BD3" w:rsidP="00985BD3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Subdirector de Fomento Educativo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98B1392" w:rsidR="00570CE1" w:rsidRPr="00CA6CE1" w:rsidRDefault="00985BD3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689AEFB9" w:rsidR="00570CE1" w:rsidRPr="000C0065" w:rsidRDefault="00985BD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Director</w:t>
            </w:r>
          </w:p>
        </w:tc>
      </w:tr>
      <w:tr w:rsidR="00570CE1" w:rsidRPr="000C0065" w14:paraId="1010F58C" w14:textId="77777777" w:rsidTr="008352DD">
        <w:trPr>
          <w:trHeight w:val="831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3E4F867C" w14:textId="77777777" w:rsidR="00985BD3" w:rsidRDefault="00985BD3" w:rsidP="00985BD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Vinculación</w:t>
            </w:r>
          </w:p>
          <w:p w14:paraId="0BE71446" w14:textId="77777777" w:rsidR="00985BD3" w:rsidRDefault="00985BD3" w:rsidP="00985BD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Tecnologías para el</w:t>
            </w:r>
          </w:p>
          <w:p w14:paraId="3B017103" w14:textId="77777777" w:rsidR="00985BD3" w:rsidRDefault="00985BD3" w:rsidP="00985BD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Conocimiento y la Cultura</w:t>
            </w:r>
          </w:p>
          <w:p w14:paraId="415940AE" w14:textId="77777777" w:rsidR="00985BD3" w:rsidRDefault="00985BD3" w:rsidP="00985BD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Inspección y Supervisión de</w:t>
            </w:r>
          </w:p>
          <w:p w14:paraId="08A07E11" w14:textId="18131CB8" w:rsidR="00570CE1" w:rsidRPr="000C0065" w:rsidRDefault="00985BD3" w:rsidP="00985BD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Estructura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A10923">
        <w:trPr>
          <w:trHeight w:val="1889"/>
        </w:trPr>
        <w:tc>
          <w:tcPr>
            <w:tcW w:w="2435" w:type="pct"/>
            <w:gridSpan w:val="2"/>
          </w:tcPr>
          <w:p w14:paraId="110FB2DA" w14:textId="77777777" w:rsidR="00985BD3" w:rsidRDefault="00985BD3" w:rsidP="00985BD3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Cultura</w:t>
            </w:r>
          </w:p>
          <w:p w14:paraId="6CF2E64B" w14:textId="303ED28B" w:rsidR="00A10923" w:rsidRDefault="00985BD3" w:rsidP="00985BD3">
            <w:pPr>
              <w:rPr>
                <w:rFonts w:cs="Arial"/>
                <w:sz w:val="24"/>
              </w:rPr>
            </w:pPr>
            <w:r w:rsidRPr="00985BD3">
              <w:rPr>
                <w:rFonts w:cs="Arial"/>
                <w:sz w:val="24"/>
              </w:rPr>
              <w:t>Instituto Municipal del Deporte de Centro</w:t>
            </w:r>
          </w:p>
          <w:p w14:paraId="67614315" w14:textId="39D0E31F" w:rsidR="00A10923" w:rsidRDefault="00A10923" w:rsidP="00985BD3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Coordinación de Salud Municipal</w:t>
            </w:r>
          </w:p>
          <w:p w14:paraId="36656ABC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Coordinación de Protección Civil</w:t>
            </w:r>
          </w:p>
          <w:p w14:paraId="02551B54" w14:textId="00ADCFDE" w:rsidR="00A10923" w:rsidRDefault="00A10923" w:rsidP="00A10923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Municipal</w:t>
            </w:r>
          </w:p>
          <w:p w14:paraId="16061E8A" w14:textId="1CEE6538" w:rsidR="00A10923" w:rsidRDefault="00A10923" w:rsidP="00A10923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Protección Ambiental</w:t>
            </w:r>
          </w:p>
          <w:p w14:paraId="3E0284C0" w14:textId="6BBC81EA" w:rsidR="00A10923" w:rsidRPr="00985BD3" w:rsidRDefault="00A10923" w:rsidP="00A10923">
            <w:pPr>
              <w:rPr>
                <w:rFonts w:cs="Arial"/>
                <w:sz w:val="24"/>
              </w:rPr>
            </w:pPr>
          </w:p>
        </w:tc>
        <w:tc>
          <w:tcPr>
            <w:tcW w:w="2565" w:type="pct"/>
          </w:tcPr>
          <w:p w14:paraId="02ABEE82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-Coordinación de eventos artísticos en</w:t>
            </w:r>
          </w:p>
          <w:p w14:paraId="18E99D83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planteles escolares de todos los niveles así</w:t>
            </w:r>
          </w:p>
          <w:p w14:paraId="554C6B7B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como en la red de bibliotecas públicas</w:t>
            </w:r>
          </w:p>
          <w:p w14:paraId="6FC423B3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municipales</w:t>
            </w:r>
          </w:p>
          <w:p w14:paraId="0AF86ABD" w14:textId="16AFF89B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-Realizar acciones de promoción y difusión para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la alfabetización y asesoría educativa.</w:t>
            </w:r>
          </w:p>
          <w:p w14:paraId="2B5AFF2B" w14:textId="12D231B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-Participar en operativos escolares para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prevención de epidemias.</w:t>
            </w:r>
          </w:p>
          <w:p w14:paraId="24C70552" w14:textId="725D7B9F" w:rsidR="00570CE1" w:rsidRPr="00B97195" w:rsidRDefault="00A10923" w:rsidP="00B9719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-Fomentar programas de prevención con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diferentes áreas del municipio de Centro.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8352DD">
        <w:trPr>
          <w:trHeight w:val="1912"/>
        </w:trPr>
        <w:tc>
          <w:tcPr>
            <w:tcW w:w="2435" w:type="pct"/>
            <w:gridSpan w:val="2"/>
          </w:tcPr>
          <w:p w14:paraId="4DB9D2E4" w14:textId="6754A05D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Secretaría de Educación Pública del Estado</w:t>
            </w:r>
          </w:p>
          <w:p w14:paraId="6A4D0507" w14:textId="2D142701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Instituto de Educación Para Adultos</w:t>
            </w:r>
          </w:p>
          <w:p w14:paraId="7656F8E6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Instituciones de Educación Media</w:t>
            </w:r>
          </w:p>
          <w:p w14:paraId="1F59C794" w14:textId="0197869F" w:rsidR="00A10923" w:rsidRPr="000C0065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Superior y Superior de Tabasco</w:t>
            </w:r>
          </w:p>
        </w:tc>
        <w:tc>
          <w:tcPr>
            <w:tcW w:w="2565" w:type="pct"/>
          </w:tcPr>
          <w:p w14:paraId="6A266836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-Promover el desempeño académico</w:t>
            </w:r>
          </w:p>
          <w:p w14:paraId="5E78C644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-Disminuir el rezago educativo</w:t>
            </w:r>
          </w:p>
          <w:p w14:paraId="73DD460A" w14:textId="000B32A8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-Apoyar el desempeño escolar a través de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convenios de colaboración.</w:t>
            </w:r>
          </w:p>
          <w:p w14:paraId="0AD4D590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-Participación Social</w:t>
            </w:r>
          </w:p>
          <w:p w14:paraId="0317321F" w14:textId="2211A665" w:rsidR="00570CE1" w:rsidRPr="000C0065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-Actos cívicos</w:t>
            </w:r>
          </w:p>
        </w:tc>
      </w:tr>
    </w:tbl>
    <w:p w14:paraId="32E2DFE9" w14:textId="77777777" w:rsidR="008352DD" w:rsidRDefault="008352DD" w:rsidP="00570CE1">
      <w:pPr>
        <w:rPr>
          <w:rFonts w:cs="Arial"/>
          <w:sz w:val="24"/>
        </w:rPr>
      </w:pPr>
    </w:p>
    <w:p w14:paraId="1A292332" w14:textId="77777777" w:rsidR="00A10923" w:rsidRDefault="00A10923" w:rsidP="00570CE1">
      <w:pPr>
        <w:rPr>
          <w:rFonts w:cs="Arial"/>
          <w:sz w:val="24"/>
        </w:rPr>
      </w:pPr>
    </w:p>
    <w:p w14:paraId="3737F8FA" w14:textId="77777777" w:rsidR="00A10923" w:rsidRDefault="00A10923" w:rsidP="00570CE1">
      <w:pPr>
        <w:rPr>
          <w:rFonts w:cs="Arial"/>
          <w:sz w:val="24"/>
        </w:rPr>
      </w:pPr>
    </w:p>
    <w:p w14:paraId="7957510E" w14:textId="77777777" w:rsidR="00A10923" w:rsidRDefault="00A10923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570CE1" w:rsidRPr="000C0065" w14:paraId="3479FDFF" w14:textId="77777777" w:rsidTr="008352DD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8352DD">
        <w:trPr>
          <w:trHeight w:val="1028"/>
        </w:trPr>
        <w:tc>
          <w:tcPr>
            <w:tcW w:w="5000" w:type="pct"/>
          </w:tcPr>
          <w:p w14:paraId="63CA2853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bookmarkStart w:id="1" w:name="_GoBack"/>
            <w:r>
              <w:rPr>
                <w:rFonts w:cs="Arial"/>
                <w:sz w:val="24"/>
                <w:lang w:val="es-MX" w:eastAsia="es-MX"/>
              </w:rPr>
              <w:t>Coordinar y promover las actividades de promoción de desempeño académico a través de</w:t>
            </w:r>
          </w:p>
          <w:p w14:paraId="5D79F222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acciones tanto para disminuir el rezago educativo como para impulsar el desarrollo de</w:t>
            </w:r>
          </w:p>
          <w:p w14:paraId="4711DE20" w14:textId="3CA636A8" w:rsidR="00570CE1" w:rsidRPr="000C0065" w:rsidRDefault="00A10923" w:rsidP="00A10923">
            <w:pPr>
              <w:jc w:val="left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estudiantes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de alto rendimiento</w:t>
            </w:r>
            <w:r w:rsidR="00EB0422">
              <w:rPr>
                <w:rFonts w:cs="Arial"/>
                <w:sz w:val="24"/>
                <w:lang w:val="es-MX" w:eastAsia="es-MX"/>
              </w:rPr>
              <w:t>.</w:t>
            </w:r>
            <w:bookmarkEnd w:id="1"/>
          </w:p>
        </w:tc>
      </w:tr>
    </w:tbl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77777777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-Impulsar el desarrollo humano de los escolares de los diferentes niveles académicos.</w:t>
            </w:r>
          </w:p>
          <w:p w14:paraId="4574AC2B" w14:textId="3412F52A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-Promover estrategias de distribución de becas de corresponsabilidad académica para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reconocer y motivar a estudiantes dedicados.</w:t>
            </w:r>
          </w:p>
          <w:p w14:paraId="50778D68" w14:textId="751580F3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-Implementar programas y estrategias de impulso a la Educación para Adultos para abatir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el rezago educativo en el municipio de Centro.</w:t>
            </w:r>
          </w:p>
          <w:p w14:paraId="56B48BDC" w14:textId="15E03EF8" w:rsidR="00570CE1" w:rsidRPr="00B97195" w:rsidRDefault="00A10923" w:rsidP="00B9719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-Integrar el archivo histórico del municipio con la participación de </w:t>
            </w:r>
            <w:r w:rsidR="0053755B">
              <w:rPr>
                <w:rFonts w:cs="Arial"/>
                <w:sz w:val="24"/>
                <w:lang w:val="es-MX" w:eastAsia="es-MX"/>
              </w:rPr>
              <w:t>historiadores Tabasqueños</w:t>
            </w:r>
            <w:r>
              <w:rPr>
                <w:rFonts w:cs="Arial"/>
                <w:sz w:val="24"/>
                <w:lang w:val="es-MX" w:eastAsia="es-MX"/>
              </w:rPr>
              <w:t>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8352DD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2F0F2A73" w:rsidR="00570CE1" w:rsidRPr="000C0065" w:rsidRDefault="00A1092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6493572B" w:rsidR="00570CE1" w:rsidRPr="000C0065" w:rsidRDefault="00A1092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5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7718C3EE" w:rsidR="00570CE1" w:rsidRPr="000C0065" w:rsidRDefault="00A10923" w:rsidP="008352DD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De ciencias de la educación, gestión administrativa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88D" w14:textId="2D4D2AD6" w:rsidR="00A10923" w:rsidRDefault="00A10923" w:rsidP="00A1092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Interés por atender las necesidades de formación integral de la</w:t>
            </w:r>
          </w:p>
          <w:p w14:paraId="58322A2B" w14:textId="60A18F95" w:rsidR="00570CE1" w:rsidRPr="00B97195" w:rsidRDefault="00A10923" w:rsidP="00B9719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población, ser propositivo, est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able y capacitado para resolver </w:t>
            </w:r>
            <w:r>
              <w:rPr>
                <w:rFonts w:cs="Arial"/>
                <w:sz w:val="24"/>
                <w:lang w:val="es-MX" w:eastAsia="es-MX"/>
              </w:rPr>
              <w:t>conflictos</w:t>
            </w:r>
            <w:r w:rsidR="00B97195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laborales y de comunicación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BCBB" w14:textId="77777777" w:rsidR="00813F55" w:rsidRDefault="00813F55">
      <w:r>
        <w:separator/>
      </w:r>
    </w:p>
  </w:endnote>
  <w:endnote w:type="continuationSeparator" w:id="0">
    <w:p w14:paraId="3B873C9F" w14:textId="77777777" w:rsidR="00813F55" w:rsidRDefault="0081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B0422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A470" w14:textId="77777777" w:rsidR="00813F55" w:rsidRDefault="00813F55">
      <w:r>
        <w:separator/>
      </w:r>
    </w:p>
  </w:footnote>
  <w:footnote w:type="continuationSeparator" w:id="0">
    <w:p w14:paraId="1D4FA17B" w14:textId="77777777" w:rsidR="00813F55" w:rsidRDefault="0081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6F4C1AEA" w:rsidR="00EA0DB3" w:rsidRPr="00A631F5" w:rsidRDefault="00B97195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6F4C1AEA" w:rsidR="00EA0DB3" w:rsidRPr="00A631F5" w:rsidRDefault="00B97195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55B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3F55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195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0422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E461-DA50-4DF9-9059-30D3FB7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7</cp:revision>
  <cp:lastPrinted>2016-09-01T20:25:00Z</cp:lastPrinted>
  <dcterms:created xsi:type="dcterms:W3CDTF">2018-12-19T20:11:00Z</dcterms:created>
  <dcterms:modified xsi:type="dcterms:W3CDTF">2018-12-21T16:00:00Z</dcterms:modified>
</cp:coreProperties>
</file>