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32F87880" w:rsidR="00EA0DB3" w:rsidRDefault="00EA0DB3" w:rsidP="00EA0DB3"/>
    <w:p w14:paraId="0397A228" w14:textId="77777777" w:rsidR="00570CE1" w:rsidRDefault="00570CE1" w:rsidP="00C93111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2648F5F5" w14:textId="657B8E7C" w:rsidR="008B5597" w:rsidRDefault="008B5597" w:rsidP="008B5597">
      <w:pPr>
        <w:pStyle w:val="MTexto"/>
      </w:pPr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31916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31916" w:rsidRPr="00570CE1" w:rsidRDefault="00831916" w:rsidP="00831916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31916" w:rsidRPr="00570CE1" w:rsidRDefault="00831916" w:rsidP="00831916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2CE0D3B5" w:rsidR="00831916" w:rsidRPr="000C0065" w:rsidRDefault="00831916" w:rsidP="00831916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 xml:space="preserve">Unidad de </w:t>
            </w:r>
            <w:r w:rsidRPr="002250C8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831916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31916" w:rsidRPr="00CC494B" w:rsidRDefault="00831916" w:rsidP="0083191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480F9399" w:rsidR="00831916" w:rsidRPr="000C0065" w:rsidRDefault="00831916" w:rsidP="00831916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831916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831916" w:rsidRPr="00CC494B" w:rsidRDefault="00831916" w:rsidP="0083191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16EFD983" w:rsidR="00831916" w:rsidRPr="000C0065" w:rsidRDefault="00831916" w:rsidP="00831916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831916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831916" w:rsidRPr="00CC494B" w:rsidRDefault="00831916" w:rsidP="0083191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831916" w:rsidRPr="000C0065" w:rsidRDefault="00831916" w:rsidP="00831916">
            <w:pPr>
              <w:rPr>
                <w:rFonts w:cs="Arial"/>
              </w:rPr>
            </w:pPr>
          </w:p>
        </w:tc>
      </w:tr>
      <w:tr w:rsidR="00831916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831916" w:rsidRPr="000C0065" w:rsidRDefault="00831916" w:rsidP="0083191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31916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831916" w:rsidRPr="000C0065" w:rsidRDefault="00831916" w:rsidP="0083191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831916" w:rsidRPr="000C0065" w:rsidRDefault="00831916" w:rsidP="0083191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31916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3740979A" w14:textId="04F9C172" w:rsidR="00831916" w:rsidRPr="000C0065" w:rsidRDefault="00831916" w:rsidP="0083191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H. Ayuntamiento.</w:t>
            </w:r>
          </w:p>
        </w:tc>
        <w:tc>
          <w:tcPr>
            <w:tcW w:w="2157" w:type="pct"/>
          </w:tcPr>
          <w:p w14:paraId="4404B394" w14:textId="4A4B734A" w:rsidR="00831916" w:rsidRPr="000C0065" w:rsidRDefault="00831916" w:rsidP="0083191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Ejecutar acciones administrativas de la Dirección.</w:t>
            </w:r>
          </w:p>
        </w:tc>
      </w:tr>
      <w:tr w:rsidR="00831916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831916" w:rsidRPr="000C0065" w:rsidRDefault="00831916" w:rsidP="0083191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831916" w:rsidRPr="000C0065" w:rsidRDefault="00831916" w:rsidP="00831916">
            <w:pPr>
              <w:rPr>
                <w:rFonts w:cs="Arial"/>
                <w:b/>
              </w:rPr>
            </w:pPr>
          </w:p>
        </w:tc>
      </w:tr>
      <w:tr w:rsidR="00831916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831916" w:rsidRPr="000C0065" w:rsidRDefault="00831916" w:rsidP="0083191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831916" w:rsidRPr="000C0065" w:rsidRDefault="00831916" w:rsidP="0083191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31916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74A59A0C" w14:textId="2ED15BB3" w:rsidR="00831916" w:rsidRPr="000C0065" w:rsidRDefault="00831916" w:rsidP="0083191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Proveedores del Municipio</w:t>
            </w:r>
          </w:p>
        </w:tc>
        <w:tc>
          <w:tcPr>
            <w:tcW w:w="2157" w:type="pct"/>
          </w:tcPr>
          <w:p w14:paraId="1013AC48" w14:textId="73DB0FDD" w:rsidR="00831916" w:rsidRPr="000C0065" w:rsidRDefault="00831916" w:rsidP="00831916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Dar seguimiento a las actividades administrativas de proveedores de bienes y servicios contratados por la Dirección de Administración, para suministro de la Dirección de Protección Ambiental y Desarrollo Sustentable.</w:t>
            </w:r>
          </w:p>
        </w:tc>
      </w:tr>
    </w:tbl>
    <w:p w14:paraId="3961B2C1" w14:textId="77777777" w:rsidR="0012694C" w:rsidRDefault="008B5597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7743D49E" w:rsidR="008B5597" w:rsidRPr="000C0065" w:rsidRDefault="00475119" w:rsidP="00D87D64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Administrar eficazmente el recurso financiero y de mobiliario otorgado a la Dirección de Protección Ambiental y Desarrollo Sustentable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280FF4ED" w14:textId="77777777" w:rsidR="008B5597" w:rsidRDefault="008B5597">
      <w:pPr>
        <w:jc w:val="left"/>
      </w:pPr>
    </w:p>
    <w:p w14:paraId="0733F7E6" w14:textId="77777777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A31" w14:textId="77777777" w:rsidR="008B5597" w:rsidRPr="00D140E2" w:rsidRDefault="008B5597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6776B465" w14:textId="77777777" w:rsidR="00475119" w:rsidRPr="002250C8" w:rsidRDefault="008B5597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  <w:r w:rsidR="00475119" w:rsidRPr="002250C8">
              <w:rPr>
                <w:rFonts w:cs="Arial"/>
                <w:color w:val="000000" w:themeColor="text1"/>
                <w:szCs w:val="20"/>
              </w:rPr>
              <w:t>Elaborar el presupuesto anual de trabajo para el desarrollo de los programas y actividades de la Dirección de Protección Ambiental y Desarrollo Sustentable, bajo la supervisión del Director.</w:t>
            </w:r>
          </w:p>
          <w:p w14:paraId="4FF37450" w14:textId="77777777" w:rsidR="00475119" w:rsidRPr="002250C8" w:rsidRDefault="00475119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Verificar el estado físico que guardan los bienes muebles asignados a la Dirección de Protección Ambiental y Desarrollo Sustentable.</w:t>
            </w:r>
          </w:p>
          <w:p w14:paraId="49C1F0F0" w14:textId="77777777" w:rsidR="00475119" w:rsidRPr="002250C8" w:rsidRDefault="00475119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Mantener actualizados los resguardos de los bienes asignados a la Dirección de Protección Ambiental y Desarrollo Sustentable.</w:t>
            </w:r>
          </w:p>
          <w:p w14:paraId="3044F2CB" w14:textId="77777777" w:rsidR="00475119" w:rsidRPr="002250C8" w:rsidRDefault="00475119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trámite de baja de los mismos, una vez ya no sean de utilidad para las actividades realizadas en el área.</w:t>
            </w:r>
          </w:p>
          <w:p w14:paraId="602313C9" w14:textId="179EF5EA" w:rsidR="00475119" w:rsidRPr="002250C8" w:rsidRDefault="00475119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Vigilar la correcta aplicación del gasto corriente y de inversión, otorgado a la Dirección de Protección Ambiental y Desarrollo Sustentable, mediante evaluaciones trimestrales de los programas en coordinación con la Dirección de Programación.</w:t>
            </w:r>
          </w:p>
          <w:p w14:paraId="3CBAEF25" w14:textId="77777777" w:rsidR="00475119" w:rsidRPr="002250C8" w:rsidRDefault="00475119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Proveerles oportunamente de recursos materiales y financieros a las Subdirecciones que integran la Dirección de Protección Ambiental y Desarrollo Sustentable.</w:t>
            </w:r>
          </w:p>
          <w:p w14:paraId="6A753235" w14:textId="77777777" w:rsidR="00475119" w:rsidRPr="002250C8" w:rsidRDefault="00475119" w:rsidP="00475119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la propuesta del Programa Operativo Anual y el proyecto del presupuesto anual de egresos de la unidad administrativa, en coordinación con las Subdirecciones de Estudios y Proyectos Ambientales, de Regulación Ambiental y de Promoción del Desarrollo Sustentable.</w:t>
            </w:r>
          </w:p>
          <w:p w14:paraId="18E0322C" w14:textId="77777777" w:rsidR="005A7E10" w:rsidRDefault="00475119" w:rsidP="005A7E10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control sobre pago de nómina del personal, listas de asistencia, alta y baja del personal, periodos vacacionales, días económicos, descuentos por faltas injustificadas.</w:t>
            </w:r>
          </w:p>
          <w:p w14:paraId="2C639810" w14:textId="2138BE10" w:rsidR="008B5597" w:rsidRPr="005A7E10" w:rsidRDefault="00475119" w:rsidP="005A7E10">
            <w:pPr>
              <w:pStyle w:val="Prrafodelista"/>
              <w:numPr>
                <w:ilvl w:val="0"/>
                <w:numId w:val="39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5A7E10">
              <w:rPr>
                <w:rFonts w:cs="Arial"/>
                <w:color w:val="000000" w:themeColor="text1"/>
                <w:szCs w:val="20"/>
              </w:rPr>
              <w:t>Tramitar las comprobaciones del ejercicio presupuestal.</w:t>
            </w:r>
          </w:p>
        </w:tc>
      </w:tr>
    </w:tbl>
    <w:p w14:paraId="48968C72" w14:textId="00DCA5F8" w:rsidR="008B5597" w:rsidRPr="008B5597" w:rsidRDefault="008B5597" w:rsidP="008B5597"/>
    <w:p w14:paraId="314ACC02" w14:textId="2A36243E" w:rsidR="008B5597" w:rsidRDefault="008B5597" w:rsidP="0012694C">
      <w:pPr>
        <w:pStyle w:val="MTexto"/>
        <w:tabs>
          <w:tab w:val="left" w:pos="3135"/>
        </w:tabs>
        <w:jc w:val="left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8B559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4FC9BA8D" w:rsidR="008B5597" w:rsidRPr="000C0065" w:rsidRDefault="005A7E10" w:rsidP="00D87D64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Licenciatura en administración.</w:t>
            </w:r>
          </w:p>
        </w:tc>
      </w:tr>
      <w:tr w:rsidR="008B5597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251B1886" w:rsidR="008B5597" w:rsidRPr="000C0065" w:rsidRDefault="005A7E10" w:rsidP="00D87D64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ininterrumpidos, anteriores a la fecha de ocupar el puesto.</w:t>
            </w:r>
          </w:p>
        </w:tc>
      </w:tr>
      <w:tr w:rsidR="008B5597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292A37E8" w:rsidR="008B5597" w:rsidRPr="000C0065" w:rsidRDefault="005A7E10" w:rsidP="00D87D64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Administración, administración pública, procedimientos, ciencias económicas-administrativas, informática.</w:t>
            </w:r>
          </w:p>
        </w:tc>
      </w:tr>
      <w:tr w:rsidR="008B5597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72361E6F" w:rsidR="008B5597" w:rsidRPr="000C0065" w:rsidRDefault="005A7E10" w:rsidP="00D87D64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planeación, Capacidad de negociación, control administrativo, enfoque en resultados.</w:t>
            </w:r>
          </w:p>
        </w:tc>
      </w:tr>
    </w:tbl>
    <w:p w14:paraId="388EF87E" w14:textId="55625A09" w:rsidR="0012694C" w:rsidRDefault="0012694C" w:rsidP="00C93111">
      <w:pPr>
        <w:jc w:val="left"/>
        <w:rPr>
          <w:b/>
          <w:sz w:val="24"/>
        </w:rPr>
      </w:pPr>
      <w:bookmarkStart w:id="1" w:name="_GoBack"/>
      <w:bookmarkEnd w:id="1"/>
    </w:p>
    <w:sectPr w:rsidR="0012694C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E782" w14:textId="77777777" w:rsidR="009B5775" w:rsidRDefault="009B5775">
      <w:r>
        <w:separator/>
      </w:r>
    </w:p>
  </w:endnote>
  <w:endnote w:type="continuationSeparator" w:id="0">
    <w:p w14:paraId="6D7DA508" w14:textId="77777777" w:rsidR="009B5775" w:rsidRDefault="009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767EAB9F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E17A4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FAE8" w14:textId="77777777" w:rsidR="009B5775" w:rsidRDefault="009B5775">
      <w:r>
        <w:separator/>
      </w:r>
    </w:p>
  </w:footnote>
  <w:footnote w:type="continuationSeparator" w:id="0">
    <w:p w14:paraId="28226637" w14:textId="77777777" w:rsidR="009B5775" w:rsidRDefault="009B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9B5775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5CB4"/>
    <w:multiLevelType w:val="hybridMultilevel"/>
    <w:tmpl w:val="310E47A8"/>
    <w:lvl w:ilvl="0" w:tplc="6FF46BC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25"/>
  </w:num>
  <w:num w:numId="5">
    <w:abstractNumId w:val="14"/>
  </w:num>
  <w:num w:numId="6">
    <w:abstractNumId w:val="10"/>
  </w:num>
  <w:num w:numId="7">
    <w:abstractNumId w:val="16"/>
  </w:num>
  <w:num w:numId="8">
    <w:abstractNumId w:val="29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0"/>
  </w:num>
  <w:num w:numId="17">
    <w:abstractNumId w:val="35"/>
  </w:num>
  <w:num w:numId="18">
    <w:abstractNumId w:val="37"/>
  </w:num>
  <w:num w:numId="19">
    <w:abstractNumId w:val="21"/>
  </w:num>
  <w:num w:numId="20">
    <w:abstractNumId w:val="30"/>
  </w:num>
  <w:num w:numId="21">
    <w:abstractNumId w:val="27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8"/>
  </w:num>
  <w:num w:numId="27">
    <w:abstractNumId w:val="24"/>
  </w:num>
  <w:num w:numId="28">
    <w:abstractNumId w:val="1"/>
  </w:num>
  <w:num w:numId="29">
    <w:abstractNumId w:val="31"/>
  </w:num>
  <w:num w:numId="30">
    <w:abstractNumId w:val="23"/>
  </w:num>
  <w:num w:numId="31">
    <w:abstractNumId w:val="36"/>
  </w:num>
  <w:num w:numId="32">
    <w:abstractNumId w:val="33"/>
  </w:num>
  <w:num w:numId="33">
    <w:abstractNumId w:val="38"/>
  </w:num>
  <w:num w:numId="34">
    <w:abstractNumId w:val="15"/>
  </w:num>
  <w:num w:numId="35">
    <w:abstractNumId w:val="7"/>
  </w:num>
  <w:num w:numId="36">
    <w:abstractNumId w:val="22"/>
  </w:num>
  <w:num w:numId="37">
    <w:abstractNumId w:val="4"/>
  </w:num>
  <w:num w:numId="38">
    <w:abstractNumId w:val="18"/>
  </w:num>
  <w:num w:numId="3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5119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A7E10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1916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7A4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5775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CA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0DA3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111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2AE7-53B4-40F9-B686-5B17B43C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214</cp:revision>
  <cp:lastPrinted>2016-09-01T20:25:00Z</cp:lastPrinted>
  <dcterms:created xsi:type="dcterms:W3CDTF">2016-08-26T17:06:00Z</dcterms:created>
  <dcterms:modified xsi:type="dcterms:W3CDTF">2018-12-28T19:41:00Z</dcterms:modified>
</cp:coreProperties>
</file>