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35"/>
        <w:tblW w:w="1314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67"/>
        <w:gridCol w:w="9180"/>
      </w:tblGrid>
      <w:tr w:rsidR="00166563" w:rsidRPr="00C42BC1" w:rsidTr="00E126E1">
        <w:tc>
          <w:tcPr>
            <w:tcW w:w="127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:rsidR="00166563" w:rsidRPr="00C42BC1" w:rsidRDefault="007F3C8D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F86E4" wp14:editId="71C6A9F9">
                      <wp:simplePos x="0" y="0"/>
                      <wp:positionH relativeFrom="column">
                        <wp:posOffset>-1305560</wp:posOffset>
                      </wp:positionH>
                      <wp:positionV relativeFrom="paragraph">
                        <wp:posOffset>-608965</wp:posOffset>
                      </wp:positionV>
                      <wp:extent cx="6334125" cy="542925"/>
                      <wp:effectExtent l="0" t="0" r="9525" b="952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41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3C8D" w:rsidRPr="00E126E1" w:rsidRDefault="007F3C8D" w:rsidP="007F3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6E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SÍNTESIS DE SESIONES DEL H. CABILDO DEL MUNICIPIO DE CENTRO, TABASCO</w:t>
                                  </w:r>
                                </w:p>
                                <w:p w:rsidR="007F3C8D" w:rsidRPr="00E126E1" w:rsidRDefault="007F3C8D" w:rsidP="007F3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26E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CORRESPONDIENTE AL TERCER TRIMESTRE DE 2017</w:t>
                                  </w:r>
                                </w:p>
                                <w:p w:rsidR="007F3C8D" w:rsidRPr="007F3C8D" w:rsidRDefault="007F3C8D" w:rsidP="007F3C8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-102.8pt;margin-top:-47.95pt;width:49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" fillcolor="white [3201]" stroked="f" strokeweight=".5pt">
                      <v:textbox>
                        <w:txbxContent>
                          <w:p w:rsidR="007F3C8D" w:rsidRPr="00E126E1" w:rsidRDefault="007F3C8D" w:rsidP="007F3C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126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SÍNTESIS DE SESIONES DEL H. CABILDO DEL MUNICIPIO DE CENTRO, TABASCO</w:t>
                            </w:r>
                          </w:p>
                          <w:p w:rsidR="007F3C8D" w:rsidRPr="00E126E1" w:rsidRDefault="007F3C8D" w:rsidP="007F3C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126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CORRESPONDIENTE AL TERCER TRIMESTRE DE 2017</w:t>
                            </w:r>
                          </w:p>
                          <w:p w:rsidR="007F3C8D" w:rsidRPr="007F3C8D" w:rsidRDefault="007F3C8D" w:rsidP="007F3C8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563" w:rsidRPr="00C42BC1">
              <w:rPr>
                <w:rFonts w:ascii="Arial" w:hAnsi="Arial" w:cs="Arial"/>
                <w:b/>
                <w:sz w:val="20"/>
                <w:szCs w:val="20"/>
              </w:rPr>
              <w:t>ASUNTOS</w:t>
            </w:r>
          </w:p>
        </w:tc>
      </w:tr>
      <w:tr w:rsidR="00166563" w:rsidRPr="00C42BC1" w:rsidTr="00E126E1">
        <w:tc>
          <w:tcPr>
            <w:tcW w:w="1276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BC1">
              <w:rPr>
                <w:rFonts w:ascii="Arial" w:hAnsi="Arial" w:cs="Arial"/>
                <w:sz w:val="20"/>
                <w:szCs w:val="20"/>
              </w:rPr>
              <w:t>9/0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42BC1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6" w:type="dxa"/>
            <w:shd w:val="clear" w:color="auto" w:fill="auto"/>
          </w:tcPr>
          <w:p w:rsidR="00166563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</w:t>
            </w:r>
            <w:r w:rsidRPr="00C42BC1">
              <w:rPr>
                <w:rFonts w:ascii="Arial" w:hAnsi="Arial" w:cs="Arial"/>
                <w:sz w:val="20"/>
                <w:szCs w:val="20"/>
              </w:rPr>
              <w:t>ORDINARIA</w:t>
            </w: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80" w:type="dxa"/>
            <w:shd w:val="clear" w:color="auto" w:fill="auto"/>
          </w:tcPr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>DICTAMEN DE LA COMISIÓN DE HACIENDA MEDIANTE EL CUAL SE APRUEBA EL PROGRAMA DE INCENTIVOS FISCALES, EN EL PAGO DEL DERECHO DE AGUA DE LAS PERSONAS ADULTAS MAYORES.</w:t>
            </w:r>
          </w:p>
          <w:p w:rsidR="00166563" w:rsidRPr="00C0547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>DICTAMEN DE LA COMISIÓN DE EDUCACIÓN CULTURA Y RECREACIÓN, MEDIANTE EL CUAL SE AUTORIZA LA CONVOCATORIA PARA LA EJECUCIÓN DEL PROGRAMA DE APOYOS A ESTUDIANTES DE ENSEÑANZA MEDIA SUPERIOR Y SUPERIOR, CICLO ESCOLAR 2017-2018.</w:t>
            </w:r>
          </w:p>
          <w:p w:rsidR="00166563" w:rsidRPr="00C0547C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 xml:space="preserve">DICTAMEN DE LA COMISIÓN DE OBRAS Y ASENTAMIENTOS HUMANOS, MEDIANTE EL CUAL SE AUTORIZA EL </w:t>
            </w:r>
            <w:proofErr w:type="spellStart"/>
            <w:r w:rsidRPr="00AD16CC">
              <w:rPr>
                <w:rFonts w:ascii="Tahoma" w:hAnsi="Tahoma" w:cs="Tahoma"/>
                <w:sz w:val="20"/>
                <w:szCs w:val="20"/>
              </w:rPr>
              <w:t>PROYE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&lt;</w:t>
            </w:r>
            <w:proofErr w:type="spellStart"/>
            <w:r w:rsidRPr="00AD16CC">
              <w:rPr>
                <w:rFonts w:ascii="Tahoma" w:hAnsi="Tahoma" w:cs="Tahoma"/>
                <w:sz w:val="20"/>
                <w:szCs w:val="20"/>
              </w:rPr>
              <w:t>CTO</w:t>
            </w:r>
            <w:proofErr w:type="spellEnd"/>
            <w:r w:rsidRPr="00AD16CC">
              <w:rPr>
                <w:rFonts w:ascii="Tahoma" w:hAnsi="Tahoma" w:cs="Tahoma"/>
                <w:sz w:val="20"/>
                <w:szCs w:val="20"/>
              </w:rPr>
              <w:t xml:space="preserve"> EJECUTIVO DE URBANIZACIÓN TIPO INTERÉS SOCIAL, PARA VIVIENDA BAJO RÉGIMEN DE CONDOMINIO VERTICAL DENOMINADO “DORA MARÍA”, UBICADO ENTRE LA AVENIDA LAGUNA DE LAS ILUSIONES, AVENIDA LAGUNA EL </w:t>
            </w:r>
            <w:proofErr w:type="spellStart"/>
            <w:r w:rsidRPr="00AD16CC">
              <w:rPr>
                <w:rFonts w:ascii="Tahoma" w:hAnsi="Tahoma" w:cs="Tahoma"/>
                <w:sz w:val="20"/>
                <w:szCs w:val="20"/>
              </w:rPr>
              <w:t>MANGAL</w:t>
            </w:r>
            <w:proofErr w:type="spellEnd"/>
            <w:r w:rsidRPr="00AD16CC">
              <w:rPr>
                <w:rFonts w:ascii="Tahoma" w:hAnsi="Tahoma" w:cs="Tahoma"/>
                <w:sz w:val="20"/>
                <w:szCs w:val="20"/>
              </w:rPr>
              <w:t>, CALLE LAGUNA EL CORCHO Y CALLE LAGUNA LA MIXTECA, MUNICIPIO DE CENTRO, TABASCO.</w:t>
            </w:r>
          </w:p>
          <w:p w:rsidR="00166563" w:rsidRPr="00C0547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>DICTAMEN QUE PRESENTA LA COMISIÓN DE GOBERNACIÓN, SEGURIDAD PÚBLICA Y TRÁNSITO, MEDIANTE EL CUAL SE REFORMAN, ADICIONAN Y DEROGAN DIVERSOS ARTÍCULOS DEL REGLAMENTO DE LA ADMINISTRACIÓN PÚBLICA DEL MUNICIPIO DE CENTRO, TABASCO.</w:t>
            </w:r>
          </w:p>
          <w:p w:rsidR="00166563" w:rsidRPr="00C0547C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>DICTAMEN QUE PRESENTA LA COMISIÓN DE GOBERNACIÓN, SEGURIDAD PÚBLICA Y TRÁNSITO, MEDIANTE EL CUAL SE APRUEBA EL REGLAMENTO DEL SISTEMA DE PROTECCIÓN INTEGRAL DE LOS DERECHOS DE NIÑAS, NIÑOS Y ADOLESCENTES DEL MUNICIPIO DE CENTRO, TABASCO.</w:t>
            </w:r>
          </w:p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9040C" w:rsidRDefault="00166563" w:rsidP="007F3C8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563" w:rsidRPr="00C42BC1" w:rsidTr="00E126E1">
        <w:tc>
          <w:tcPr>
            <w:tcW w:w="127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ASUNTOS</w:t>
            </w:r>
          </w:p>
        </w:tc>
      </w:tr>
      <w:tr w:rsidR="00166563" w:rsidRPr="00C42BC1" w:rsidTr="00E126E1">
        <w:tc>
          <w:tcPr>
            <w:tcW w:w="1276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</w:t>
            </w:r>
            <w:r w:rsidRPr="00C42BC1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6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BC1">
              <w:rPr>
                <w:rFonts w:ascii="Arial" w:hAnsi="Arial" w:cs="Arial"/>
                <w:sz w:val="20"/>
                <w:szCs w:val="20"/>
              </w:rPr>
              <w:t>ORDINARIA</w:t>
            </w: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80" w:type="dxa"/>
            <w:shd w:val="clear" w:color="auto" w:fill="auto"/>
          </w:tcPr>
          <w:p w:rsidR="00166563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>DICTAMEN DE LA COMISIÓN DE PROGRAMACIÓN, MEDIANTE EL CUAL SE APRUEBAN LAS ADECUACIONES PRESUPUESTARIAS DEL MES DE JULIO DE 2017.</w:t>
            </w:r>
          </w:p>
          <w:p w:rsidR="00166563" w:rsidRPr="00AD16C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 xml:space="preserve">PROPUESTA DE ACUERDO POR EL QUE SE AUTORIZA AL PRESIDENTE MUNICIPAL Y AL PRIMER SINDICO DE HACIENDA DE ESTE H. AYUNTAMIENTO DE CENTRO, TABASCO, </w:t>
            </w:r>
            <w:r w:rsidRPr="00AD16CC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OTORGAR </w:t>
            </w:r>
            <w:r w:rsidRPr="00AD16CC">
              <w:rPr>
                <w:rFonts w:ascii="Tahoma" w:hAnsi="Tahoma" w:cs="Tahoma"/>
                <w:sz w:val="20"/>
                <w:szCs w:val="20"/>
              </w:rPr>
              <w:t>ANTE NOTARIO PÚBLICO, PODER GENERAL PARA PLEITOS Y COBRANZAS, PODER GENERAL PARA ADMINISTRAR BIENES Y PODER PARA ACTOS DE ADMINISTRACIÓN EN MATERIA LABORAL EN TÉRMINOS DE LOS ARTÍCULOS 2858 Y 2894 DEL CÓDIGO CIVIL PARA EL ESTADO DE TABASCO, SUS CORRELATIVOS EN LAS DEMÁS ENTIDADES FEDERATIVAS DE LOS ESTADOS UNIDOS MEXICANOS Y DEL CÓDIGO CIVIL FEDERAL; A FAVOR DE DIVERSOS SERVIDORES PÚBLICOS ADSCRITOS A DIVERSAS DIRECCIONES DE ESTE H. AYUNTAMIENTO CONSTITUCIONAL DEL MUNICIPIO DE CENTRO, TABASCO, Y REVOCACIÓN DE PODERES.</w:t>
            </w:r>
          </w:p>
          <w:p w:rsidR="00166563" w:rsidRPr="00AD16C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AD16CC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PROPUESTA DE ACUERDO MEDIANTE EL CUAL SE APRUEBA EL PROGRAMA DE INCENTIVOS FISCALES EN EL PAGO DE LOS DERECHOS DE AGUA PARA LAS TARIFAS DOMÉSTICAS, COMERCIALES,  INDUSTRIALES Y PÚBLICAS.</w:t>
            </w:r>
          </w:p>
          <w:p w:rsidR="00166563" w:rsidRPr="00AD16CC" w:rsidRDefault="00166563" w:rsidP="007F3C8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66563" w:rsidRPr="00AD16CC" w:rsidRDefault="00166563" w:rsidP="007F3C8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 xml:space="preserve">PROPUESTA DE ACUERDO, MEDIANTE EL CUAL SE AUTORIZA AL PRESIDENTE MUNICIPAL Y AL PRIMER SÍNDICO DE HACIENDA, PARA QUE EN NOMBRE Y REPRESENTACIÓN DEL AYUNTAMIENTO DE CENTRO, TABASCO, SUSCRIBAN RENOVACIÓN DEL CONTRATO DE CONCESIÓN DEL SERVICIO PÚBLICO DE PANTEONES (RECINTO MEMORIAL), OTORGADO A LA SOCIEDAD MERCANTIL </w:t>
            </w:r>
            <w:proofErr w:type="spellStart"/>
            <w:r w:rsidRPr="00AD16CC">
              <w:rPr>
                <w:rFonts w:ascii="Tahoma" w:hAnsi="Tahoma" w:cs="Tahoma"/>
                <w:sz w:val="20"/>
                <w:szCs w:val="20"/>
              </w:rPr>
              <w:t>PRODES</w:t>
            </w:r>
            <w:proofErr w:type="spellEnd"/>
            <w:r w:rsidRPr="00AD16CC">
              <w:rPr>
                <w:rFonts w:ascii="Tahoma" w:hAnsi="Tahoma" w:cs="Tahoma"/>
                <w:sz w:val="20"/>
                <w:szCs w:val="20"/>
              </w:rPr>
              <w:t xml:space="preserve"> S.A. DE C.V.  </w:t>
            </w:r>
          </w:p>
          <w:p w:rsidR="00166563" w:rsidRPr="00AD16C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62350C" w:rsidRDefault="00166563" w:rsidP="007F3C8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6CC">
              <w:rPr>
                <w:rFonts w:ascii="Tahoma" w:hAnsi="Tahoma" w:cs="Tahoma"/>
                <w:sz w:val="20"/>
                <w:szCs w:val="20"/>
              </w:rPr>
              <w:t>PROPUESTA DE ACUERDO, MEDIANTE EL CUAL SE AUTORIZA LA APORTACIÓN DE RECURSOS DEL MUNICIPIO DE CENTRO, TABASCO, PARA LA EJECUCIÓN DE OBRAS DE INFRAESTRUCTURA SOCIAL PARA EL EJERCICIO FISCAL 2017.</w:t>
            </w:r>
          </w:p>
          <w:p w:rsidR="00166563" w:rsidRPr="0062350C" w:rsidRDefault="00166563" w:rsidP="007F3C8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62350C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563" w:rsidRPr="00C42BC1" w:rsidTr="00E126E1">
        <w:trPr>
          <w:trHeight w:val="132"/>
        </w:trPr>
        <w:tc>
          <w:tcPr>
            <w:tcW w:w="127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ASUNTOS</w:t>
            </w:r>
          </w:p>
        </w:tc>
      </w:tr>
      <w:tr w:rsidR="00166563" w:rsidRPr="00C42BC1" w:rsidTr="00E126E1">
        <w:trPr>
          <w:trHeight w:val="132"/>
        </w:trPr>
        <w:tc>
          <w:tcPr>
            <w:tcW w:w="1276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</w:t>
            </w:r>
            <w:r w:rsidRPr="00C42BC1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6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BC1">
              <w:rPr>
                <w:rFonts w:ascii="Arial" w:hAnsi="Arial" w:cs="Arial"/>
                <w:sz w:val="20"/>
                <w:szCs w:val="20"/>
              </w:rPr>
              <w:t>ORDINARIA</w:t>
            </w: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180" w:type="dxa"/>
            <w:shd w:val="clear" w:color="auto" w:fill="auto"/>
          </w:tcPr>
          <w:p w:rsidR="00166563" w:rsidRPr="0062350C" w:rsidRDefault="00166563" w:rsidP="007F3C8D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563" w:rsidRPr="0062350C" w:rsidRDefault="00166563" w:rsidP="007F3C8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62350C">
              <w:rPr>
                <w:rFonts w:ascii="Tahoma" w:hAnsi="Tahoma" w:cs="Tahoma"/>
                <w:sz w:val="20"/>
                <w:szCs w:val="20"/>
              </w:rPr>
              <w:t>DICTAMEN DE LA COMISIÓN DE PROGRAMACIÓN, MEDIANTE EL CUAL SE APRUEBAN LAS ADECUACIONES PRESUPUESTARIAS DEL MES DE AGOSTO DE 2017.</w:t>
            </w:r>
          </w:p>
          <w:p w:rsidR="00166563" w:rsidRPr="0062350C" w:rsidRDefault="00166563" w:rsidP="007F3C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62350C" w:rsidRDefault="00166563" w:rsidP="007F3C8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50C">
              <w:rPr>
                <w:rFonts w:ascii="Tahoma" w:hAnsi="Tahoma" w:cs="Tahoma"/>
                <w:sz w:val="20"/>
                <w:szCs w:val="20"/>
              </w:rPr>
              <w:t xml:space="preserve">PROPUESTA DE ACUERDO MEDIANTE EL CUAL SE AUTORIZA AL PRESIDENTE MUNICIPAL Y AL PRIMER SÍNDICO DE HACIENDA, PARA QUE EN NOMBRE Y REPRESENTACIÓN DEL H. AYUNTAMIENTO DE CENTRO, TABASCO, SUSCRIBAN CONTRATO CON LA PERSONA FÍSICA RAMÓN MIGUEL BAEZA PÉREZ, PARA LA DONACIÓN Y COLOCACIÓN DE PLACAS DE NOMENCLATURAS Y MANTENIMIENTO A LAS EXISTENTES EN LAS CALLES, </w:t>
            </w:r>
            <w:proofErr w:type="spellStart"/>
            <w:r w:rsidRPr="0062350C">
              <w:rPr>
                <w:rFonts w:ascii="Tahoma" w:hAnsi="Tahoma" w:cs="Tahoma"/>
                <w:sz w:val="20"/>
                <w:szCs w:val="20"/>
              </w:rPr>
              <w:t>BOULEVARES</w:t>
            </w:r>
            <w:proofErr w:type="spellEnd"/>
            <w:r w:rsidRPr="0062350C">
              <w:rPr>
                <w:rFonts w:ascii="Tahoma" w:hAnsi="Tahoma" w:cs="Tahoma"/>
                <w:sz w:val="20"/>
                <w:szCs w:val="20"/>
              </w:rPr>
              <w:t xml:space="preserve"> Y VIALIDADES DE LA CIUDAD.</w:t>
            </w:r>
          </w:p>
          <w:p w:rsidR="00166563" w:rsidRPr="0062350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62350C" w:rsidRDefault="00166563" w:rsidP="007F3C8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62350C">
              <w:rPr>
                <w:rFonts w:ascii="Tahoma" w:hAnsi="Tahoma" w:cs="Tahoma"/>
                <w:sz w:val="20"/>
                <w:szCs w:val="20"/>
                <w:lang w:val="es-ES_tradnl"/>
              </w:rPr>
              <w:t>PROPUESTA DE ACUERDO POR EL QUE SE AUTORIZA LA SUSTITUCIÓN TEMPORAL DEL REGIDOR RICARDO DÍAZ LEAL ALDANA, DE LA COMISIÓN EDILICIA DE FOMENTO ECONÓMICO, A FIN DE QUE DICHA COMISIÓN EN FORMA CONJUNTA CON LA COMISIÓN DE GOBERNACIÓN, SEGURIDAD PÚBLICA Y TRÁNSITO, ANALICEN Y DICTAMINEN EL REGLAMENTO PARA LA PROTECCIÓN Y CONSERVACIÓN DE INMUEBLES PATRIMONIALES DEL CENTRO ANTIGUO DE LA CIUDAD DE VILLAHERMOSA TABASCO.</w:t>
            </w:r>
          </w:p>
          <w:p w:rsidR="00166563" w:rsidRPr="0062350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166563" w:rsidRPr="0062350C" w:rsidRDefault="00166563" w:rsidP="007F3C8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50C">
              <w:rPr>
                <w:rFonts w:ascii="Tahoma" w:hAnsi="Tahoma" w:cs="Tahoma"/>
                <w:sz w:val="20"/>
                <w:szCs w:val="20"/>
              </w:rPr>
              <w:t>DICTAMEN DE LA COMISIÓN EDILICIA DE OBRAS Y ASENTAMIENTOS HUMANOS, POR EL CUAL SE ACLARA Y CORRIGE EL ACUERDO MEDIANTE EL CUAL SE APROBÓ LA EJECUCIÓN DEL PROGRAMA DE REGULARIZACIÓN DE PREDIOS MENORES A 105 M</w:t>
            </w:r>
            <w:r w:rsidRPr="0062350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62350C">
              <w:rPr>
                <w:rFonts w:ascii="Tahoma" w:hAnsi="Tahoma" w:cs="Tahoma"/>
                <w:sz w:val="20"/>
                <w:szCs w:val="20"/>
              </w:rPr>
              <w:t xml:space="preserve"> CON CONSTRUCCIÓN Y DE CONSTRUCCIONES PLURIFAMILIARES BAJO RÉGIMEN DE PROPIEDAD EN CONDOMINIO, EN EL MUNICIPIO DE CENTRO, TABASCO.</w:t>
            </w:r>
          </w:p>
          <w:p w:rsidR="00166563" w:rsidRPr="0062350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62350C" w:rsidRDefault="00166563" w:rsidP="007F3C8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50C">
              <w:rPr>
                <w:rFonts w:ascii="Tahoma" w:hAnsi="Tahoma" w:cs="Tahoma"/>
                <w:sz w:val="20"/>
                <w:szCs w:val="20"/>
              </w:rPr>
              <w:t>DICTAMEN DE LA COMISIÓN EDILICIA PERMANENTE DE ADMINISTRACIÓN MEDIANTE EL CUAL SE AUTORIZA LA BAJA, DESINCORPORACIÓN CONTABLE Y ENDOSO DE 03 (TRES) BIENES MUEBLES DEL PATRIMONIO MUNICIPAL.</w:t>
            </w:r>
          </w:p>
          <w:p w:rsidR="00166563" w:rsidRPr="0062350C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E126E1" w:rsidRDefault="00166563" w:rsidP="007F3C8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350C">
              <w:rPr>
                <w:rFonts w:ascii="Tahoma" w:hAnsi="Tahoma" w:cs="Tahoma"/>
                <w:sz w:val="20"/>
                <w:szCs w:val="20"/>
              </w:rPr>
              <w:t>DICTAMEN DE LA COMISIÓN DE OBRAS Y ASENTAMIENTOS HUMANOS MEDIANTE EL CUAL SE AUTORIZA AL PRESIDENTE MUNICIPAL Y AL PRIMER SÍNDICO DE HACIENDA, PARA QUE EN REPRESENTACIÓN DEL H. AYUNTAMIENTO DE CENTRO, TABASCO, ENAJENEN A TÍTULO ONEROSO, UN PREDIO DEL FUNDO LEGAL DEL MUNICIPIO DE CENTRO, TABASCO.</w:t>
            </w:r>
          </w:p>
          <w:p w:rsidR="00E126E1" w:rsidRPr="00E126E1" w:rsidRDefault="00E126E1" w:rsidP="00E12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563" w:rsidRPr="007C28ED" w:rsidRDefault="00166563" w:rsidP="007F3C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563" w:rsidRPr="00C42BC1" w:rsidTr="00E126E1">
        <w:trPr>
          <w:trHeight w:val="132"/>
        </w:trPr>
        <w:tc>
          <w:tcPr>
            <w:tcW w:w="127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:rsidR="00166563" w:rsidRPr="00C42BC1" w:rsidRDefault="00166563" w:rsidP="007F3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BC1">
              <w:rPr>
                <w:rFonts w:ascii="Arial" w:hAnsi="Arial" w:cs="Arial"/>
                <w:b/>
                <w:sz w:val="20"/>
                <w:szCs w:val="20"/>
              </w:rPr>
              <w:t>ASUNTOS</w:t>
            </w:r>
          </w:p>
        </w:tc>
      </w:tr>
      <w:tr w:rsidR="00166563" w:rsidRPr="00C42BC1" w:rsidTr="00E126E1">
        <w:trPr>
          <w:trHeight w:val="132"/>
        </w:trPr>
        <w:tc>
          <w:tcPr>
            <w:tcW w:w="1276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29/09</w:t>
            </w:r>
            <w:r w:rsidRPr="00C42BC1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6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BC1">
              <w:rPr>
                <w:rFonts w:ascii="Arial" w:hAnsi="Arial" w:cs="Arial"/>
                <w:sz w:val="20"/>
                <w:szCs w:val="20"/>
              </w:rPr>
              <w:t>ORDINARIA</w:t>
            </w: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563" w:rsidRPr="00C42BC1" w:rsidRDefault="00166563" w:rsidP="007F3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80" w:type="dxa"/>
            <w:shd w:val="clear" w:color="auto" w:fill="auto"/>
          </w:tcPr>
          <w:p w:rsidR="00166563" w:rsidRDefault="00166563" w:rsidP="007F3C8D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563" w:rsidRPr="007C28ED" w:rsidRDefault="00166563" w:rsidP="007F3C8D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7C28ED">
              <w:rPr>
                <w:rFonts w:ascii="Tahoma" w:hAnsi="Tahoma" w:cs="Tahoma"/>
                <w:sz w:val="20"/>
                <w:szCs w:val="20"/>
              </w:rPr>
              <w:t>DICTAMEN DE LA COMISIÓN DE PROGRAMACIÓN, MEDIANTE EL CUAL SE APRUEBAN LAS ADECUACIONES PRESUPUESTARIAS DEL MES DE SEPTIEMBRE DE 2017.</w:t>
            </w:r>
          </w:p>
          <w:p w:rsidR="00166563" w:rsidRPr="007C28ED" w:rsidRDefault="00166563" w:rsidP="007F3C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6563" w:rsidRPr="007C28ED" w:rsidRDefault="00166563" w:rsidP="007F3C8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7C28ED">
              <w:rPr>
                <w:rFonts w:ascii="Tahoma" w:hAnsi="Tahoma" w:cs="Tahoma"/>
                <w:sz w:val="20"/>
                <w:szCs w:val="20"/>
                <w:lang w:val="es-ES_tradnl"/>
              </w:rPr>
              <w:t>PROPUESTA DE ACUERDO POR EL QUE SE AUTORIZA LA SUSTITUCIÓN TEMPORAL DE CUATRO REGIDORES DE LA COMISIÓN DE GOBERNACIÓN, SEGURIDAD PÚBLICA Y TRÁNSITO, A FIN DE ANALIZAR Y DICTAMINAR DE MANERA CONJUNTA CON LA COMISIÓN DE HACIENDA EL PROYECTO DE INICIATIVA DE LEY DE INGRESOS DEL MUNICIPIO DE CENTRO, TABASCO, PARA EL EJERCICIO FISCAL 2018.</w:t>
            </w:r>
          </w:p>
          <w:p w:rsidR="00166563" w:rsidRPr="007C28ED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166563" w:rsidRPr="007C28ED" w:rsidRDefault="00166563" w:rsidP="007F3C8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7C28ED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PROPUESTA DE ACUERDO POR EL CUAL SE AUTORIZA OTORGAR EN COMODATO POR UN TÉRMINO DE 2 AÑOS EN FAVOR DE LA UNIVERSIDAD INTERCULTURAL DEL ESTADO DE TABASCO, UNA FRACCIÓN DEL PREDIO, UBICADO EN LA CALLE 16 DE SEPTIEMBRE ESQUINA CON MIGUEL HIDALGO, VILLA </w:t>
            </w:r>
            <w:proofErr w:type="spellStart"/>
            <w:r w:rsidRPr="007C28ED">
              <w:rPr>
                <w:rFonts w:ascii="Tahoma" w:hAnsi="Tahoma" w:cs="Tahoma"/>
                <w:sz w:val="20"/>
                <w:szCs w:val="20"/>
                <w:lang w:val="es-ES_tradnl"/>
              </w:rPr>
              <w:t>TAMULTÉ</w:t>
            </w:r>
            <w:proofErr w:type="spellEnd"/>
            <w:r w:rsidRPr="007C28ED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DE LAS SABANAS, CENTRO, TABASCO, CON UNA SUPERFICIE DE 156.22 M</w:t>
            </w:r>
            <w:r w:rsidRPr="007C28ED">
              <w:rPr>
                <w:rFonts w:ascii="Tahoma" w:hAnsi="Tahoma" w:cs="Tahoma"/>
                <w:sz w:val="20"/>
                <w:szCs w:val="20"/>
                <w:vertAlign w:val="superscript"/>
                <w:lang w:val="es-ES_tradnl"/>
              </w:rPr>
              <w:t>2</w:t>
            </w:r>
            <w:r w:rsidRPr="007C28ED">
              <w:rPr>
                <w:rFonts w:ascii="Tahoma" w:hAnsi="Tahoma" w:cs="Tahoma"/>
                <w:sz w:val="20"/>
                <w:szCs w:val="20"/>
                <w:lang w:val="es-ES_tradnl"/>
              </w:rPr>
              <w:t>, PARA USO DE CENTRO DE ATENCIÓN PRIMARIO ALTERNATIVO EN SALUD.</w:t>
            </w:r>
          </w:p>
          <w:p w:rsidR="00166563" w:rsidRPr="007C28ED" w:rsidRDefault="00166563" w:rsidP="007F3C8D">
            <w:pPr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166563" w:rsidRPr="00E126E1" w:rsidRDefault="00166563" w:rsidP="007F3C8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8ED">
              <w:rPr>
                <w:rFonts w:ascii="Tahoma" w:hAnsi="Tahoma" w:cs="Tahoma"/>
                <w:sz w:val="20"/>
                <w:szCs w:val="20"/>
              </w:rPr>
              <w:t xml:space="preserve">DICTAMEN DE LA COMISIÓN DE OBRAS Y ASENTAMIENTOS HUMANOS, MEDIANTE EL CUAL SE AUTORIZA EL CAMBIO DE USO DE SUELO DE HUMEDALES A HABITACIONAL ALTA DENSIDAD </w:t>
            </w:r>
            <w:proofErr w:type="gramStart"/>
            <w:r w:rsidRPr="007C28ED">
              <w:rPr>
                <w:rFonts w:ascii="Tahoma" w:hAnsi="Tahoma" w:cs="Tahoma"/>
                <w:sz w:val="20"/>
                <w:szCs w:val="20"/>
              </w:rPr>
              <w:t>UNIFAMILIAR(</w:t>
            </w:r>
            <w:proofErr w:type="gramEnd"/>
            <w:r w:rsidRPr="007C28ED">
              <w:rPr>
                <w:rFonts w:ascii="Tahoma" w:hAnsi="Tahoma" w:cs="Tahoma"/>
                <w:sz w:val="20"/>
                <w:szCs w:val="20"/>
              </w:rPr>
              <w:t>H4-U), DEL PREDIO UBICADO EN LA AVENIDA CEIBA, ÁREA DE RESERVA 4, SIN NÚMERO, BOSQUES DE ARABA, RANCHERÍA BOQUERÓN PRIMERA SECCIÓN, MUNICIPIO DE CENTRO, TABASCO., CON UNA SUPERFICIE DE 42,220.91 M</w:t>
            </w:r>
            <w:r w:rsidRPr="007C28E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7C28ED">
              <w:rPr>
                <w:rFonts w:ascii="Tahoma" w:hAnsi="Tahoma" w:cs="Tahoma"/>
                <w:sz w:val="20"/>
                <w:szCs w:val="20"/>
              </w:rPr>
              <w:t>, PARA LLEVAR A CABO EL PROYECTO FRACCIONAMIENTO “BOSQUES DE ARABA” TERCERA ETAPA.</w:t>
            </w:r>
          </w:p>
          <w:p w:rsidR="00E126E1" w:rsidRPr="00E126E1" w:rsidRDefault="00E126E1" w:rsidP="00E126E1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6E1" w:rsidRPr="0062350C" w:rsidRDefault="00E126E1" w:rsidP="00E126E1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6563" w:rsidRPr="0057468F" w:rsidRDefault="00166563" w:rsidP="00166563">
      <w:pPr>
        <w:rPr>
          <w:rFonts w:ascii="Arial" w:hAnsi="Arial" w:cs="Arial"/>
          <w:sz w:val="16"/>
          <w:szCs w:val="16"/>
        </w:rPr>
      </w:pPr>
    </w:p>
    <w:p w:rsidR="00B01108" w:rsidRPr="00166563" w:rsidRDefault="00B01108" w:rsidP="00166563"/>
    <w:sectPr w:rsidR="00B01108" w:rsidRPr="00166563" w:rsidSect="00B534F3">
      <w:headerReference w:type="default" r:id="rId9"/>
      <w:pgSz w:w="15840" w:h="12240" w:orient="landscape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C7" w:rsidRDefault="00B211C7" w:rsidP="00413CB3">
      <w:pPr>
        <w:spacing w:after="0" w:line="240" w:lineRule="auto"/>
      </w:pPr>
      <w:r>
        <w:separator/>
      </w:r>
    </w:p>
  </w:endnote>
  <w:endnote w:type="continuationSeparator" w:id="0">
    <w:p w:rsidR="00B211C7" w:rsidRDefault="00B211C7" w:rsidP="0041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C7" w:rsidRDefault="00B211C7" w:rsidP="00413CB3">
      <w:pPr>
        <w:spacing w:after="0" w:line="240" w:lineRule="auto"/>
      </w:pPr>
      <w:r>
        <w:separator/>
      </w:r>
    </w:p>
  </w:footnote>
  <w:footnote w:type="continuationSeparator" w:id="0">
    <w:p w:rsidR="00B211C7" w:rsidRDefault="00B211C7" w:rsidP="0041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14" w:rsidRDefault="003446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7D1A96" wp14:editId="2071F8FC">
          <wp:simplePos x="0" y="0"/>
          <wp:positionH relativeFrom="column">
            <wp:posOffset>-244475</wp:posOffset>
          </wp:positionH>
          <wp:positionV relativeFrom="paragraph">
            <wp:posOffset>-322580</wp:posOffset>
          </wp:positionV>
          <wp:extent cx="4892050" cy="902210"/>
          <wp:effectExtent l="0" t="0" r="381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SECRETARÍA DEL AYUNTAM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050" cy="90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6AA"/>
    <w:multiLevelType w:val="hybridMultilevel"/>
    <w:tmpl w:val="F71CA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A36"/>
    <w:multiLevelType w:val="hybridMultilevel"/>
    <w:tmpl w:val="AE22B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0ADB"/>
    <w:multiLevelType w:val="hybridMultilevel"/>
    <w:tmpl w:val="46049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708"/>
    <w:multiLevelType w:val="hybridMultilevel"/>
    <w:tmpl w:val="D1542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732"/>
    <w:multiLevelType w:val="hybridMultilevel"/>
    <w:tmpl w:val="165C5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732"/>
    <w:multiLevelType w:val="hybridMultilevel"/>
    <w:tmpl w:val="803E2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093D"/>
    <w:multiLevelType w:val="hybridMultilevel"/>
    <w:tmpl w:val="20689752"/>
    <w:lvl w:ilvl="0" w:tplc="08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4E548B7"/>
    <w:multiLevelType w:val="hybridMultilevel"/>
    <w:tmpl w:val="D1AAE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7FCB"/>
    <w:multiLevelType w:val="hybridMultilevel"/>
    <w:tmpl w:val="A3628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21811"/>
    <w:multiLevelType w:val="hybridMultilevel"/>
    <w:tmpl w:val="F446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AA4"/>
    <w:multiLevelType w:val="hybridMultilevel"/>
    <w:tmpl w:val="131A4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12ED"/>
    <w:multiLevelType w:val="hybridMultilevel"/>
    <w:tmpl w:val="96667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C01BC"/>
    <w:multiLevelType w:val="hybridMultilevel"/>
    <w:tmpl w:val="5BAE7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B5D34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92B10"/>
    <w:multiLevelType w:val="hybridMultilevel"/>
    <w:tmpl w:val="7BE44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F771E"/>
    <w:multiLevelType w:val="hybridMultilevel"/>
    <w:tmpl w:val="1368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C34FC"/>
    <w:multiLevelType w:val="hybridMultilevel"/>
    <w:tmpl w:val="B3B222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92B5A"/>
    <w:multiLevelType w:val="hybridMultilevel"/>
    <w:tmpl w:val="ABD22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A1837"/>
    <w:multiLevelType w:val="hybridMultilevel"/>
    <w:tmpl w:val="41001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D37D5"/>
    <w:multiLevelType w:val="hybridMultilevel"/>
    <w:tmpl w:val="D8D29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017D8"/>
    <w:multiLevelType w:val="hybridMultilevel"/>
    <w:tmpl w:val="EC7A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31884"/>
    <w:multiLevelType w:val="hybridMultilevel"/>
    <w:tmpl w:val="8CF89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26DBB"/>
    <w:multiLevelType w:val="hybridMultilevel"/>
    <w:tmpl w:val="D8D88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4D40"/>
    <w:multiLevelType w:val="hybridMultilevel"/>
    <w:tmpl w:val="AE0EF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C5465"/>
    <w:multiLevelType w:val="hybridMultilevel"/>
    <w:tmpl w:val="B936C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3"/>
  </w:num>
  <w:num w:numId="8">
    <w:abstractNumId w:val="18"/>
  </w:num>
  <w:num w:numId="9">
    <w:abstractNumId w:val="17"/>
  </w:num>
  <w:num w:numId="10">
    <w:abstractNumId w:val="0"/>
  </w:num>
  <w:num w:numId="11">
    <w:abstractNumId w:val="11"/>
  </w:num>
  <w:num w:numId="12">
    <w:abstractNumId w:val="24"/>
  </w:num>
  <w:num w:numId="13">
    <w:abstractNumId w:val="22"/>
  </w:num>
  <w:num w:numId="14">
    <w:abstractNumId w:val="3"/>
  </w:num>
  <w:num w:numId="15">
    <w:abstractNumId w:val="5"/>
  </w:num>
  <w:num w:numId="16">
    <w:abstractNumId w:val="1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1"/>
  </w:num>
  <w:num w:numId="22">
    <w:abstractNumId w:val="7"/>
  </w:num>
  <w:num w:numId="23">
    <w:abstractNumId w:val="25"/>
  </w:num>
  <w:num w:numId="24">
    <w:abstractNumId w:val="1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3"/>
    <w:rsid w:val="00003F6A"/>
    <w:rsid w:val="00005B34"/>
    <w:rsid w:val="000140BC"/>
    <w:rsid w:val="00025219"/>
    <w:rsid w:val="00025A8E"/>
    <w:rsid w:val="00032D74"/>
    <w:rsid w:val="00035F6F"/>
    <w:rsid w:val="000377B6"/>
    <w:rsid w:val="00041F94"/>
    <w:rsid w:val="000618B6"/>
    <w:rsid w:val="000658AD"/>
    <w:rsid w:val="00074209"/>
    <w:rsid w:val="000E30A6"/>
    <w:rsid w:val="000F6CEF"/>
    <w:rsid w:val="000F6E1C"/>
    <w:rsid w:val="00106A7D"/>
    <w:rsid w:val="00111E38"/>
    <w:rsid w:val="001239BA"/>
    <w:rsid w:val="00162458"/>
    <w:rsid w:val="001632FD"/>
    <w:rsid w:val="00166563"/>
    <w:rsid w:val="001831FD"/>
    <w:rsid w:val="0018736B"/>
    <w:rsid w:val="001935EE"/>
    <w:rsid w:val="001A19FB"/>
    <w:rsid w:val="001B391F"/>
    <w:rsid w:val="001B7D58"/>
    <w:rsid w:val="001C2C5D"/>
    <w:rsid w:val="001C54C1"/>
    <w:rsid w:val="001C63EB"/>
    <w:rsid w:val="001E0370"/>
    <w:rsid w:val="001E70BB"/>
    <w:rsid w:val="001F3650"/>
    <w:rsid w:val="001F66A7"/>
    <w:rsid w:val="00202A1E"/>
    <w:rsid w:val="00206946"/>
    <w:rsid w:val="00217606"/>
    <w:rsid w:val="00222397"/>
    <w:rsid w:val="00225B81"/>
    <w:rsid w:val="00235648"/>
    <w:rsid w:val="002463B7"/>
    <w:rsid w:val="00255BE9"/>
    <w:rsid w:val="002640D1"/>
    <w:rsid w:val="00274830"/>
    <w:rsid w:val="002822F8"/>
    <w:rsid w:val="00282D27"/>
    <w:rsid w:val="00286345"/>
    <w:rsid w:val="00290154"/>
    <w:rsid w:val="00293310"/>
    <w:rsid w:val="00297107"/>
    <w:rsid w:val="002A452F"/>
    <w:rsid w:val="002B1A29"/>
    <w:rsid w:val="002C5A7C"/>
    <w:rsid w:val="002D1B82"/>
    <w:rsid w:val="002E21FB"/>
    <w:rsid w:val="002E2285"/>
    <w:rsid w:val="002F1269"/>
    <w:rsid w:val="003055DD"/>
    <w:rsid w:val="0030667A"/>
    <w:rsid w:val="00336B1A"/>
    <w:rsid w:val="0034297D"/>
    <w:rsid w:val="00344614"/>
    <w:rsid w:val="0034533F"/>
    <w:rsid w:val="00345834"/>
    <w:rsid w:val="00354972"/>
    <w:rsid w:val="00395CD9"/>
    <w:rsid w:val="003A1A24"/>
    <w:rsid w:val="003B74B2"/>
    <w:rsid w:val="003C39D5"/>
    <w:rsid w:val="003E0183"/>
    <w:rsid w:val="00413CB3"/>
    <w:rsid w:val="00414A5E"/>
    <w:rsid w:val="00415A29"/>
    <w:rsid w:val="0043153D"/>
    <w:rsid w:val="004421D5"/>
    <w:rsid w:val="00446936"/>
    <w:rsid w:val="004478DD"/>
    <w:rsid w:val="00451C1D"/>
    <w:rsid w:val="00452EE2"/>
    <w:rsid w:val="004856FD"/>
    <w:rsid w:val="004958D6"/>
    <w:rsid w:val="004A08BA"/>
    <w:rsid w:val="004A7EC5"/>
    <w:rsid w:val="004B6C79"/>
    <w:rsid w:val="004B6E59"/>
    <w:rsid w:val="004C462C"/>
    <w:rsid w:val="004E2931"/>
    <w:rsid w:val="004E2B53"/>
    <w:rsid w:val="004E3F88"/>
    <w:rsid w:val="004F17A6"/>
    <w:rsid w:val="0053152F"/>
    <w:rsid w:val="0053220B"/>
    <w:rsid w:val="00533AD2"/>
    <w:rsid w:val="00536716"/>
    <w:rsid w:val="00545EC0"/>
    <w:rsid w:val="0057468F"/>
    <w:rsid w:val="00576D79"/>
    <w:rsid w:val="00594F66"/>
    <w:rsid w:val="00595B4B"/>
    <w:rsid w:val="005A7A90"/>
    <w:rsid w:val="005C18D6"/>
    <w:rsid w:val="005D24D6"/>
    <w:rsid w:val="005E1FCA"/>
    <w:rsid w:val="00602A59"/>
    <w:rsid w:val="00612E25"/>
    <w:rsid w:val="0062350C"/>
    <w:rsid w:val="0062375F"/>
    <w:rsid w:val="0062561B"/>
    <w:rsid w:val="00633935"/>
    <w:rsid w:val="00655650"/>
    <w:rsid w:val="0065724E"/>
    <w:rsid w:val="0067188E"/>
    <w:rsid w:val="00673F30"/>
    <w:rsid w:val="00695AB6"/>
    <w:rsid w:val="006A190A"/>
    <w:rsid w:val="006B1CD7"/>
    <w:rsid w:val="006C3872"/>
    <w:rsid w:val="006C38FE"/>
    <w:rsid w:val="006C4049"/>
    <w:rsid w:val="006C7B53"/>
    <w:rsid w:val="006E6047"/>
    <w:rsid w:val="00706BA3"/>
    <w:rsid w:val="007275AF"/>
    <w:rsid w:val="00736221"/>
    <w:rsid w:val="00765F05"/>
    <w:rsid w:val="0079019B"/>
    <w:rsid w:val="00790688"/>
    <w:rsid w:val="007928FF"/>
    <w:rsid w:val="007B321F"/>
    <w:rsid w:val="007C28ED"/>
    <w:rsid w:val="007D0B6D"/>
    <w:rsid w:val="007D6927"/>
    <w:rsid w:val="007E10E6"/>
    <w:rsid w:val="007F3C8D"/>
    <w:rsid w:val="0080089F"/>
    <w:rsid w:val="008016B6"/>
    <w:rsid w:val="00803874"/>
    <w:rsid w:val="00805F77"/>
    <w:rsid w:val="00811B22"/>
    <w:rsid w:val="008126AD"/>
    <w:rsid w:val="008221B9"/>
    <w:rsid w:val="00827AB7"/>
    <w:rsid w:val="008344F6"/>
    <w:rsid w:val="008506C6"/>
    <w:rsid w:val="00850C01"/>
    <w:rsid w:val="008526C8"/>
    <w:rsid w:val="00866DDA"/>
    <w:rsid w:val="0087128A"/>
    <w:rsid w:val="008876AA"/>
    <w:rsid w:val="008B1D16"/>
    <w:rsid w:val="008B3C45"/>
    <w:rsid w:val="008D515F"/>
    <w:rsid w:val="008E05DE"/>
    <w:rsid w:val="009034BE"/>
    <w:rsid w:val="0093139D"/>
    <w:rsid w:val="00943AC0"/>
    <w:rsid w:val="00947E85"/>
    <w:rsid w:val="00951BB9"/>
    <w:rsid w:val="0096198F"/>
    <w:rsid w:val="00970387"/>
    <w:rsid w:val="00973030"/>
    <w:rsid w:val="00977078"/>
    <w:rsid w:val="009805EC"/>
    <w:rsid w:val="00993B06"/>
    <w:rsid w:val="00995EA8"/>
    <w:rsid w:val="009B4886"/>
    <w:rsid w:val="009B7499"/>
    <w:rsid w:val="009C3B4E"/>
    <w:rsid w:val="009C69E4"/>
    <w:rsid w:val="009F0AF6"/>
    <w:rsid w:val="009F17DB"/>
    <w:rsid w:val="009F2C59"/>
    <w:rsid w:val="00A06A2A"/>
    <w:rsid w:val="00A13B79"/>
    <w:rsid w:val="00A15287"/>
    <w:rsid w:val="00A15341"/>
    <w:rsid w:val="00A16D2D"/>
    <w:rsid w:val="00A3094E"/>
    <w:rsid w:val="00A33364"/>
    <w:rsid w:val="00A4140F"/>
    <w:rsid w:val="00A4421C"/>
    <w:rsid w:val="00A60185"/>
    <w:rsid w:val="00A60ACE"/>
    <w:rsid w:val="00A615FA"/>
    <w:rsid w:val="00A624FA"/>
    <w:rsid w:val="00A66F95"/>
    <w:rsid w:val="00A7156E"/>
    <w:rsid w:val="00A80620"/>
    <w:rsid w:val="00A86E87"/>
    <w:rsid w:val="00A879E5"/>
    <w:rsid w:val="00A902A8"/>
    <w:rsid w:val="00AA0FD4"/>
    <w:rsid w:val="00AA5EA4"/>
    <w:rsid w:val="00AA7B74"/>
    <w:rsid w:val="00AB33CD"/>
    <w:rsid w:val="00AB3B35"/>
    <w:rsid w:val="00AC1CBA"/>
    <w:rsid w:val="00AC631B"/>
    <w:rsid w:val="00AD16CC"/>
    <w:rsid w:val="00AD6860"/>
    <w:rsid w:val="00AE717F"/>
    <w:rsid w:val="00AF493B"/>
    <w:rsid w:val="00B01108"/>
    <w:rsid w:val="00B03627"/>
    <w:rsid w:val="00B1114D"/>
    <w:rsid w:val="00B1236E"/>
    <w:rsid w:val="00B17A10"/>
    <w:rsid w:val="00B211C7"/>
    <w:rsid w:val="00B2621E"/>
    <w:rsid w:val="00B266BE"/>
    <w:rsid w:val="00B37120"/>
    <w:rsid w:val="00B379F2"/>
    <w:rsid w:val="00B44190"/>
    <w:rsid w:val="00B45F08"/>
    <w:rsid w:val="00B534F3"/>
    <w:rsid w:val="00B55FAE"/>
    <w:rsid w:val="00B5643A"/>
    <w:rsid w:val="00B730C0"/>
    <w:rsid w:val="00B749EE"/>
    <w:rsid w:val="00B80EE4"/>
    <w:rsid w:val="00B90A9A"/>
    <w:rsid w:val="00B90B30"/>
    <w:rsid w:val="00BA0CCA"/>
    <w:rsid w:val="00BA2D4F"/>
    <w:rsid w:val="00BE60B9"/>
    <w:rsid w:val="00BF6948"/>
    <w:rsid w:val="00BF71F4"/>
    <w:rsid w:val="00C02BBA"/>
    <w:rsid w:val="00C02EFE"/>
    <w:rsid w:val="00C0547C"/>
    <w:rsid w:val="00C06FBE"/>
    <w:rsid w:val="00C3309C"/>
    <w:rsid w:val="00C35CC5"/>
    <w:rsid w:val="00C43ACB"/>
    <w:rsid w:val="00C61932"/>
    <w:rsid w:val="00C620ED"/>
    <w:rsid w:val="00C67076"/>
    <w:rsid w:val="00C768C2"/>
    <w:rsid w:val="00C84123"/>
    <w:rsid w:val="00CC3E0B"/>
    <w:rsid w:val="00CC5873"/>
    <w:rsid w:val="00CD0346"/>
    <w:rsid w:val="00CD2037"/>
    <w:rsid w:val="00CD21CA"/>
    <w:rsid w:val="00CD3043"/>
    <w:rsid w:val="00CE3696"/>
    <w:rsid w:val="00D04268"/>
    <w:rsid w:val="00D04618"/>
    <w:rsid w:val="00D17636"/>
    <w:rsid w:val="00D17B18"/>
    <w:rsid w:val="00D24100"/>
    <w:rsid w:val="00D266BF"/>
    <w:rsid w:val="00D31A75"/>
    <w:rsid w:val="00D50E8C"/>
    <w:rsid w:val="00D512F8"/>
    <w:rsid w:val="00D537BF"/>
    <w:rsid w:val="00D71CCD"/>
    <w:rsid w:val="00D83A69"/>
    <w:rsid w:val="00D8582A"/>
    <w:rsid w:val="00D95877"/>
    <w:rsid w:val="00DA6DE4"/>
    <w:rsid w:val="00DA7433"/>
    <w:rsid w:val="00DB1495"/>
    <w:rsid w:val="00DC720D"/>
    <w:rsid w:val="00DE40C4"/>
    <w:rsid w:val="00DE6341"/>
    <w:rsid w:val="00E126E1"/>
    <w:rsid w:val="00E22FBE"/>
    <w:rsid w:val="00E34681"/>
    <w:rsid w:val="00E35AB1"/>
    <w:rsid w:val="00E40DF2"/>
    <w:rsid w:val="00E604E5"/>
    <w:rsid w:val="00E81226"/>
    <w:rsid w:val="00EA1721"/>
    <w:rsid w:val="00EB37E4"/>
    <w:rsid w:val="00EB53B3"/>
    <w:rsid w:val="00EC28D5"/>
    <w:rsid w:val="00EC61A3"/>
    <w:rsid w:val="00ED1966"/>
    <w:rsid w:val="00EE0752"/>
    <w:rsid w:val="00EE259D"/>
    <w:rsid w:val="00EE4FEC"/>
    <w:rsid w:val="00EF7846"/>
    <w:rsid w:val="00F04083"/>
    <w:rsid w:val="00F16E12"/>
    <w:rsid w:val="00F23D83"/>
    <w:rsid w:val="00F2497D"/>
    <w:rsid w:val="00F27FD7"/>
    <w:rsid w:val="00F30922"/>
    <w:rsid w:val="00F406E3"/>
    <w:rsid w:val="00F51585"/>
    <w:rsid w:val="00F65A23"/>
    <w:rsid w:val="00F66799"/>
    <w:rsid w:val="00F67828"/>
    <w:rsid w:val="00F87402"/>
    <w:rsid w:val="00F95CE6"/>
    <w:rsid w:val="00FA4204"/>
    <w:rsid w:val="00FA4D16"/>
    <w:rsid w:val="00FB16E7"/>
    <w:rsid w:val="00FD01D9"/>
    <w:rsid w:val="00FD6F8D"/>
    <w:rsid w:val="00FF22A9"/>
    <w:rsid w:val="00FF427B"/>
    <w:rsid w:val="00FF434B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C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13CB3"/>
  </w:style>
  <w:style w:type="paragraph" w:styleId="Piedepgina">
    <w:name w:val="footer"/>
    <w:basedOn w:val="Normal"/>
    <w:link w:val="PiedepginaCar"/>
    <w:uiPriority w:val="99"/>
    <w:unhideWhenUsed/>
    <w:rsid w:val="00413C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3CB3"/>
  </w:style>
  <w:style w:type="table" w:styleId="Tablaconcuadrcula">
    <w:name w:val="Table Grid"/>
    <w:basedOn w:val="Tablanormal"/>
    <w:uiPriority w:val="59"/>
    <w:rsid w:val="00C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5CC5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8BA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187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C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13CB3"/>
  </w:style>
  <w:style w:type="paragraph" w:styleId="Piedepgina">
    <w:name w:val="footer"/>
    <w:basedOn w:val="Normal"/>
    <w:link w:val="PiedepginaCar"/>
    <w:uiPriority w:val="99"/>
    <w:unhideWhenUsed/>
    <w:rsid w:val="00413C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3CB3"/>
  </w:style>
  <w:style w:type="table" w:styleId="Tablaconcuadrcula">
    <w:name w:val="Table Grid"/>
    <w:basedOn w:val="Tablanormal"/>
    <w:uiPriority w:val="59"/>
    <w:rsid w:val="00C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5CC5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8BA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187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3A01-D058-4A08-8B0A-A0F3CD7C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despacho1</dc:creator>
  <cp:lastModifiedBy>despacho1</cp:lastModifiedBy>
  <cp:revision>4</cp:revision>
  <cp:lastPrinted>2017-09-06T19:01:00Z</cp:lastPrinted>
  <dcterms:created xsi:type="dcterms:W3CDTF">2017-10-02T15:17:00Z</dcterms:created>
  <dcterms:modified xsi:type="dcterms:W3CDTF">2017-10-02T15:21:00Z</dcterms:modified>
</cp:coreProperties>
</file>