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E5" w:rsidRPr="00C42BC1" w:rsidRDefault="00AC1CBA" w:rsidP="00AC1CBA">
      <w:pPr>
        <w:jc w:val="center"/>
        <w:rPr>
          <w:rFonts w:ascii="Arial" w:hAnsi="Arial" w:cs="Arial"/>
          <w:sz w:val="20"/>
          <w:szCs w:val="20"/>
        </w:rPr>
      </w:pPr>
      <w:r w:rsidRPr="00C42BC1">
        <w:rPr>
          <w:rFonts w:ascii="Arial" w:hAnsi="Arial" w:cs="Arial"/>
          <w:b/>
          <w:sz w:val="20"/>
          <w:szCs w:val="20"/>
        </w:rPr>
        <w:t>S</w:t>
      </w:r>
      <w:r w:rsidR="00CD0346" w:rsidRPr="00C42BC1">
        <w:rPr>
          <w:rFonts w:ascii="Arial" w:hAnsi="Arial" w:cs="Arial"/>
          <w:b/>
          <w:sz w:val="20"/>
          <w:szCs w:val="20"/>
        </w:rPr>
        <w:t>INTESIS SESIONES DE CABILDO</w:t>
      </w:r>
    </w:p>
    <w:tbl>
      <w:tblPr>
        <w:tblStyle w:val="Tablaconcuadrcula"/>
        <w:tblW w:w="12898" w:type="dxa"/>
        <w:tblInd w:w="-459" w:type="dxa"/>
        <w:tblLayout w:type="fixed"/>
        <w:tblLook w:val="04A0" w:firstRow="1" w:lastRow="0" w:firstColumn="1" w:lastColumn="0" w:noHBand="0" w:noVBand="1"/>
      </w:tblPr>
      <w:tblGrid>
        <w:gridCol w:w="1276"/>
        <w:gridCol w:w="2126"/>
        <w:gridCol w:w="567"/>
        <w:gridCol w:w="8929"/>
      </w:tblGrid>
      <w:tr w:rsidR="00CC5873" w:rsidRPr="00C42BC1" w:rsidTr="0057468F">
        <w:trPr>
          <w:trHeight w:val="416"/>
        </w:trPr>
        <w:tc>
          <w:tcPr>
            <w:tcW w:w="1276" w:type="dxa"/>
            <w:shd w:val="clear" w:color="auto" w:fill="D9D9D9" w:themeFill="background1" w:themeFillShade="D9"/>
          </w:tcPr>
          <w:p w:rsidR="00CC5873" w:rsidRPr="00C42BC1" w:rsidRDefault="00CC5873" w:rsidP="00122014">
            <w:pPr>
              <w:jc w:val="center"/>
              <w:rPr>
                <w:rFonts w:ascii="Arial" w:hAnsi="Arial" w:cs="Arial"/>
                <w:b/>
                <w:sz w:val="20"/>
                <w:szCs w:val="20"/>
              </w:rPr>
            </w:pPr>
            <w:r w:rsidRPr="00C42BC1">
              <w:rPr>
                <w:rFonts w:ascii="Arial" w:hAnsi="Arial" w:cs="Arial"/>
                <w:b/>
                <w:sz w:val="20"/>
                <w:szCs w:val="20"/>
              </w:rPr>
              <w:t>FECHA</w:t>
            </w:r>
          </w:p>
        </w:tc>
        <w:tc>
          <w:tcPr>
            <w:tcW w:w="2126" w:type="dxa"/>
            <w:shd w:val="clear" w:color="auto" w:fill="D9D9D9" w:themeFill="background1" w:themeFillShade="D9"/>
          </w:tcPr>
          <w:p w:rsidR="00CC5873" w:rsidRPr="00C42BC1" w:rsidRDefault="00CC5873" w:rsidP="00122014">
            <w:pPr>
              <w:jc w:val="center"/>
              <w:rPr>
                <w:rFonts w:ascii="Arial" w:hAnsi="Arial" w:cs="Arial"/>
                <w:b/>
                <w:sz w:val="20"/>
                <w:szCs w:val="20"/>
              </w:rPr>
            </w:pPr>
            <w:r w:rsidRPr="00C42BC1">
              <w:rPr>
                <w:rFonts w:ascii="Arial" w:hAnsi="Arial" w:cs="Arial"/>
                <w:b/>
                <w:sz w:val="20"/>
                <w:szCs w:val="20"/>
              </w:rPr>
              <w:t>TIPO</w:t>
            </w:r>
          </w:p>
        </w:tc>
        <w:tc>
          <w:tcPr>
            <w:tcW w:w="567" w:type="dxa"/>
            <w:shd w:val="clear" w:color="auto" w:fill="D9D9D9" w:themeFill="background1" w:themeFillShade="D9"/>
          </w:tcPr>
          <w:p w:rsidR="00CC5873" w:rsidRPr="00C42BC1" w:rsidRDefault="00CC5873" w:rsidP="00122014">
            <w:pPr>
              <w:jc w:val="center"/>
              <w:rPr>
                <w:rFonts w:ascii="Arial" w:hAnsi="Arial" w:cs="Arial"/>
                <w:b/>
                <w:sz w:val="20"/>
                <w:szCs w:val="20"/>
              </w:rPr>
            </w:pPr>
            <w:r w:rsidRPr="00C42BC1">
              <w:rPr>
                <w:rFonts w:ascii="Arial" w:hAnsi="Arial" w:cs="Arial"/>
                <w:b/>
                <w:sz w:val="20"/>
                <w:szCs w:val="20"/>
              </w:rPr>
              <w:t>No.</w:t>
            </w:r>
          </w:p>
        </w:tc>
        <w:tc>
          <w:tcPr>
            <w:tcW w:w="8929" w:type="dxa"/>
            <w:shd w:val="clear" w:color="auto" w:fill="D9D9D9" w:themeFill="background1" w:themeFillShade="D9"/>
          </w:tcPr>
          <w:p w:rsidR="00CC5873" w:rsidRPr="00C42BC1" w:rsidRDefault="00CC5873" w:rsidP="00122014">
            <w:pPr>
              <w:jc w:val="center"/>
              <w:rPr>
                <w:rFonts w:ascii="Arial" w:hAnsi="Arial" w:cs="Arial"/>
                <w:b/>
                <w:sz w:val="20"/>
                <w:szCs w:val="20"/>
              </w:rPr>
            </w:pPr>
            <w:r w:rsidRPr="00C42BC1">
              <w:rPr>
                <w:rFonts w:ascii="Arial" w:hAnsi="Arial" w:cs="Arial"/>
                <w:b/>
                <w:sz w:val="20"/>
                <w:szCs w:val="20"/>
              </w:rPr>
              <w:t>ASUNTOS</w:t>
            </w:r>
          </w:p>
        </w:tc>
      </w:tr>
      <w:tr w:rsidR="00CC5873" w:rsidRPr="00C42BC1" w:rsidTr="00C42BC1">
        <w:trPr>
          <w:trHeight w:val="1648"/>
        </w:trPr>
        <w:tc>
          <w:tcPr>
            <w:tcW w:w="1276" w:type="dxa"/>
          </w:tcPr>
          <w:p w:rsidR="00CC5873" w:rsidRPr="00C42BC1" w:rsidRDefault="00CC5873" w:rsidP="00122014">
            <w:pPr>
              <w:jc w:val="both"/>
              <w:rPr>
                <w:rFonts w:ascii="Arial" w:hAnsi="Arial" w:cs="Arial"/>
                <w:sz w:val="20"/>
                <w:szCs w:val="20"/>
              </w:rPr>
            </w:pPr>
          </w:p>
          <w:p w:rsidR="00CC5873" w:rsidRPr="00C42BC1" w:rsidRDefault="00CC5873" w:rsidP="00CC5873">
            <w:pPr>
              <w:jc w:val="both"/>
              <w:rPr>
                <w:rFonts w:ascii="Arial" w:hAnsi="Arial" w:cs="Arial"/>
                <w:sz w:val="20"/>
                <w:szCs w:val="20"/>
              </w:rPr>
            </w:pPr>
            <w:r w:rsidRPr="00C42BC1">
              <w:rPr>
                <w:rFonts w:ascii="Arial" w:hAnsi="Arial" w:cs="Arial"/>
                <w:sz w:val="20"/>
                <w:szCs w:val="20"/>
              </w:rPr>
              <w:t>20/04/2017</w:t>
            </w:r>
          </w:p>
        </w:tc>
        <w:tc>
          <w:tcPr>
            <w:tcW w:w="2126" w:type="dxa"/>
          </w:tcPr>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r w:rsidRPr="00C42BC1">
              <w:rPr>
                <w:rFonts w:ascii="Arial" w:hAnsi="Arial" w:cs="Arial"/>
                <w:sz w:val="20"/>
                <w:szCs w:val="20"/>
              </w:rPr>
              <w:t>EXTRAORDINARIA</w:t>
            </w: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tc>
        <w:tc>
          <w:tcPr>
            <w:tcW w:w="567" w:type="dxa"/>
          </w:tcPr>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r w:rsidRPr="00C42BC1">
              <w:rPr>
                <w:rFonts w:ascii="Arial" w:hAnsi="Arial" w:cs="Arial"/>
                <w:sz w:val="20"/>
                <w:szCs w:val="20"/>
              </w:rPr>
              <w:t>29</w:t>
            </w:r>
          </w:p>
        </w:tc>
        <w:tc>
          <w:tcPr>
            <w:tcW w:w="8929" w:type="dxa"/>
          </w:tcPr>
          <w:p w:rsidR="008F32E5" w:rsidRDefault="008F32E5" w:rsidP="00776370">
            <w:pPr>
              <w:jc w:val="both"/>
              <w:rPr>
                <w:rFonts w:ascii="Arial" w:hAnsi="Arial" w:cs="Arial"/>
                <w:b/>
                <w:sz w:val="20"/>
                <w:szCs w:val="20"/>
              </w:rPr>
            </w:pPr>
          </w:p>
          <w:p w:rsidR="00CC5873" w:rsidRPr="00C9040C" w:rsidRDefault="007168E3" w:rsidP="00C9040C">
            <w:pPr>
              <w:pStyle w:val="Prrafodelista"/>
              <w:numPr>
                <w:ilvl w:val="0"/>
                <w:numId w:val="21"/>
              </w:numPr>
              <w:jc w:val="both"/>
              <w:rPr>
                <w:rFonts w:ascii="Arial" w:hAnsi="Arial" w:cs="Arial"/>
                <w:sz w:val="20"/>
                <w:szCs w:val="20"/>
              </w:rPr>
            </w:pPr>
            <w:r w:rsidRPr="00C9040C">
              <w:rPr>
                <w:rFonts w:ascii="Arial" w:hAnsi="Arial" w:cs="Arial"/>
                <w:sz w:val="20"/>
                <w:szCs w:val="20"/>
              </w:rPr>
              <w:t xml:space="preserve">Propuesta de </w:t>
            </w:r>
            <w:r w:rsidR="00776370" w:rsidRPr="00C9040C">
              <w:rPr>
                <w:rFonts w:ascii="Arial" w:hAnsi="Arial" w:cs="Arial"/>
                <w:sz w:val="20"/>
                <w:szCs w:val="20"/>
              </w:rPr>
              <w:t>A</w:t>
            </w:r>
            <w:r w:rsidRPr="00C9040C">
              <w:rPr>
                <w:rFonts w:ascii="Arial" w:hAnsi="Arial" w:cs="Arial"/>
                <w:sz w:val="20"/>
                <w:szCs w:val="20"/>
              </w:rPr>
              <w:t xml:space="preserve">cuerdo por el que se autoriza al Presidente Municipal y al </w:t>
            </w:r>
            <w:r w:rsidR="00F44BFD" w:rsidRPr="00C9040C">
              <w:rPr>
                <w:rFonts w:ascii="Arial" w:hAnsi="Arial" w:cs="Arial"/>
                <w:sz w:val="20"/>
                <w:szCs w:val="20"/>
              </w:rPr>
              <w:t xml:space="preserve">Primer Síndico </w:t>
            </w:r>
            <w:r w:rsidR="00776370" w:rsidRPr="00C9040C">
              <w:rPr>
                <w:rFonts w:ascii="Arial" w:hAnsi="Arial" w:cs="Arial"/>
                <w:sz w:val="20"/>
                <w:szCs w:val="20"/>
              </w:rPr>
              <w:t>d</w:t>
            </w:r>
            <w:r w:rsidR="00F44BFD" w:rsidRPr="00C9040C">
              <w:rPr>
                <w:rFonts w:ascii="Arial" w:hAnsi="Arial" w:cs="Arial"/>
                <w:sz w:val="20"/>
                <w:szCs w:val="20"/>
              </w:rPr>
              <w:t>e Hacienda,</w:t>
            </w:r>
            <w:r w:rsidRPr="00C9040C">
              <w:rPr>
                <w:rFonts w:ascii="Arial" w:hAnsi="Arial" w:cs="Arial"/>
                <w:sz w:val="20"/>
                <w:szCs w:val="20"/>
              </w:rPr>
              <w:t xml:space="preserve"> para que </w:t>
            </w:r>
            <w:r w:rsidR="00776370" w:rsidRPr="00C9040C">
              <w:rPr>
                <w:rFonts w:ascii="Arial" w:hAnsi="Arial" w:cs="Arial"/>
                <w:sz w:val="20"/>
                <w:szCs w:val="20"/>
              </w:rPr>
              <w:t>en nombre y representación del H. Ayuntamiento de Centro</w:t>
            </w:r>
            <w:r w:rsidRPr="00C9040C">
              <w:rPr>
                <w:rFonts w:ascii="Arial" w:hAnsi="Arial" w:cs="Arial"/>
                <w:sz w:val="20"/>
                <w:szCs w:val="20"/>
              </w:rPr>
              <w:t>, soliciten la donación de doce (12) unidades automotrice</w:t>
            </w:r>
            <w:r w:rsidR="00776370" w:rsidRPr="00C9040C">
              <w:rPr>
                <w:rFonts w:ascii="Arial" w:hAnsi="Arial" w:cs="Arial"/>
                <w:sz w:val="20"/>
                <w:szCs w:val="20"/>
              </w:rPr>
              <w:t>s, al G</w:t>
            </w:r>
            <w:r w:rsidRPr="00C9040C">
              <w:rPr>
                <w:rFonts w:ascii="Arial" w:hAnsi="Arial" w:cs="Arial"/>
                <w:sz w:val="20"/>
                <w:szCs w:val="20"/>
              </w:rPr>
              <w:t xml:space="preserve">obierno de la </w:t>
            </w:r>
            <w:r w:rsidR="00776370" w:rsidRPr="00C9040C">
              <w:rPr>
                <w:rFonts w:ascii="Arial" w:hAnsi="Arial" w:cs="Arial"/>
                <w:sz w:val="20"/>
                <w:szCs w:val="20"/>
              </w:rPr>
              <w:t>C</w:t>
            </w:r>
            <w:r w:rsidRPr="00C9040C">
              <w:rPr>
                <w:rFonts w:ascii="Arial" w:hAnsi="Arial" w:cs="Arial"/>
                <w:sz w:val="20"/>
                <w:szCs w:val="20"/>
              </w:rPr>
              <w:t>iudad de México, lo anterior con el objeto de coadyuvar en el fortalecimiento de la seguridad pública, derivado del convenio que para tal efecto se tiene celebrado con el Gobierno del Estado de Tabasco.</w:t>
            </w:r>
          </w:p>
          <w:p w:rsidR="008F32E5" w:rsidRDefault="008F32E5" w:rsidP="00776370">
            <w:pPr>
              <w:jc w:val="both"/>
              <w:rPr>
                <w:rFonts w:ascii="Arial" w:hAnsi="Arial" w:cs="Arial"/>
                <w:bCs/>
                <w:sz w:val="20"/>
                <w:szCs w:val="20"/>
              </w:rPr>
            </w:pPr>
          </w:p>
          <w:p w:rsidR="008F32E5" w:rsidRDefault="008F32E5" w:rsidP="00776370">
            <w:pPr>
              <w:jc w:val="both"/>
              <w:rPr>
                <w:rFonts w:ascii="Arial" w:hAnsi="Arial" w:cs="Arial"/>
                <w:bCs/>
                <w:sz w:val="20"/>
                <w:szCs w:val="20"/>
              </w:rPr>
            </w:pPr>
            <w:bookmarkStart w:id="0" w:name="_GoBack"/>
            <w:bookmarkEnd w:id="0"/>
          </w:p>
          <w:p w:rsidR="008F32E5" w:rsidRDefault="008F32E5" w:rsidP="00776370">
            <w:pPr>
              <w:jc w:val="both"/>
              <w:rPr>
                <w:rFonts w:ascii="Arial" w:hAnsi="Arial" w:cs="Arial"/>
                <w:bCs/>
                <w:sz w:val="20"/>
                <w:szCs w:val="20"/>
              </w:rPr>
            </w:pPr>
          </w:p>
          <w:p w:rsidR="008F32E5" w:rsidRDefault="008F32E5" w:rsidP="00776370">
            <w:pPr>
              <w:jc w:val="both"/>
              <w:rPr>
                <w:rFonts w:ascii="Arial" w:hAnsi="Arial" w:cs="Arial"/>
                <w:bCs/>
                <w:sz w:val="20"/>
                <w:szCs w:val="20"/>
              </w:rPr>
            </w:pPr>
          </w:p>
          <w:p w:rsidR="008F32E5" w:rsidRPr="00C42BC1" w:rsidRDefault="008F32E5" w:rsidP="00776370">
            <w:pPr>
              <w:jc w:val="both"/>
              <w:rPr>
                <w:rFonts w:ascii="Arial" w:hAnsi="Arial" w:cs="Arial"/>
                <w:bCs/>
                <w:sz w:val="20"/>
                <w:szCs w:val="20"/>
              </w:rPr>
            </w:pPr>
          </w:p>
        </w:tc>
      </w:tr>
      <w:tr w:rsidR="00CC5873" w:rsidRPr="00C42BC1" w:rsidTr="0057468F">
        <w:tc>
          <w:tcPr>
            <w:tcW w:w="1276" w:type="dxa"/>
            <w:shd w:val="clear" w:color="auto" w:fill="D9D9D9" w:themeFill="background1" w:themeFillShade="D9"/>
          </w:tcPr>
          <w:p w:rsidR="00CC5873" w:rsidRPr="00C42BC1" w:rsidRDefault="00CC5873" w:rsidP="00122014">
            <w:pPr>
              <w:jc w:val="center"/>
              <w:rPr>
                <w:rFonts w:ascii="Arial" w:hAnsi="Arial" w:cs="Arial"/>
                <w:b/>
                <w:sz w:val="20"/>
                <w:szCs w:val="20"/>
              </w:rPr>
            </w:pPr>
            <w:r w:rsidRPr="00C42BC1">
              <w:rPr>
                <w:rFonts w:ascii="Arial" w:hAnsi="Arial" w:cs="Arial"/>
                <w:b/>
                <w:sz w:val="20"/>
                <w:szCs w:val="20"/>
              </w:rPr>
              <w:t>FECHA</w:t>
            </w:r>
          </w:p>
        </w:tc>
        <w:tc>
          <w:tcPr>
            <w:tcW w:w="2126" w:type="dxa"/>
            <w:shd w:val="clear" w:color="auto" w:fill="D9D9D9" w:themeFill="background1" w:themeFillShade="D9"/>
          </w:tcPr>
          <w:p w:rsidR="00CC5873" w:rsidRPr="00C42BC1" w:rsidRDefault="00CC5873" w:rsidP="00122014">
            <w:pPr>
              <w:jc w:val="center"/>
              <w:rPr>
                <w:rFonts w:ascii="Arial" w:hAnsi="Arial" w:cs="Arial"/>
                <w:b/>
                <w:sz w:val="20"/>
                <w:szCs w:val="20"/>
              </w:rPr>
            </w:pPr>
            <w:r w:rsidRPr="00C42BC1">
              <w:rPr>
                <w:rFonts w:ascii="Arial" w:hAnsi="Arial" w:cs="Arial"/>
                <w:b/>
                <w:sz w:val="20"/>
                <w:szCs w:val="20"/>
              </w:rPr>
              <w:t>TIPO</w:t>
            </w:r>
          </w:p>
        </w:tc>
        <w:tc>
          <w:tcPr>
            <w:tcW w:w="567" w:type="dxa"/>
            <w:shd w:val="clear" w:color="auto" w:fill="D9D9D9" w:themeFill="background1" w:themeFillShade="D9"/>
          </w:tcPr>
          <w:p w:rsidR="00CC5873" w:rsidRPr="00C42BC1" w:rsidRDefault="00CC5873" w:rsidP="00122014">
            <w:pPr>
              <w:jc w:val="center"/>
              <w:rPr>
                <w:rFonts w:ascii="Arial" w:hAnsi="Arial" w:cs="Arial"/>
                <w:b/>
                <w:sz w:val="20"/>
                <w:szCs w:val="20"/>
              </w:rPr>
            </w:pPr>
            <w:r w:rsidRPr="00C42BC1">
              <w:rPr>
                <w:rFonts w:ascii="Arial" w:hAnsi="Arial" w:cs="Arial"/>
                <w:b/>
                <w:sz w:val="20"/>
                <w:szCs w:val="20"/>
              </w:rPr>
              <w:t>No.</w:t>
            </w:r>
          </w:p>
        </w:tc>
        <w:tc>
          <w:tcPr>
            <w:tcW w:w="8929" w:type="dxa"/>
            <w:shd w:val="clear" w:color="auto" w:fill="D9D9D9" w:themeFill="background1" w:themeFillShade="D9"/>
          </w:tcPr>
          <w:p w:rsidR="00CC5873" w:rsidRPr="00C42BC1" w:rsidRDefault="00CC5873" w:rsidP="00122014">
            <w:pPr>
              <w:jc w:val="center"/>
              <w:rPr>
                <w:rFonts w:ascii="Arial" w:hAnsi="Arial" w:cs="Arial"/>
                <w:b/>
                <w:sz w:val="20"/>
                <w:szCs w:val="20"/>
              </w:rPr>
            </w:pPr>
            <w:r w:rsidRPr="00C42BC1">
              <w:rPr>
                <w:rFonts w:ascii="Arial" w:hAnsi="Arial" w:cs="Arial"/>
                <w:b/>
                <w:sz w:val="20"/>
                <w:szCs w:val="20"/>
              </w:rPr>
              <w:t>ASUNTOS</w:t>
            </w:r>
          </w:p>
        </w:tc>
      </w:tr>
      <w:tr w:rsidR="00CC5873" w:rsidRPr="00C42BC1" w:rsidTr="0057468F">
        <w:tc>
          <w:tcPr>
            <w:tcW w:w="1276" w:type="dxa"/>
            <w:shd w:val="clear" w:color="auto" w:fill="auto"/>
          </w:tcPr>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r w:rsidRPr="00C42BC1">
              <w:rPr>
                <w:rFonts w:ascii="Arial" w:hAnsi="Arial" w:cs="Arial"/>
                <w:sz w:val="20"/>
                <w:szCs w:val="20"/>
              </w:rPr>
              <w:t>28/04/2017</w:t>
            </w:r>
          </w:p>
        </w:tc>
        <w:tc>
          <w:tcPr>
            <w:tcW w:w="2126" w:type="dxa"/>
            <w:shd w:val="clear" w:color="auto" w:fill="auto"/>
          </w:tcPr>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r w:rsidRPr="00C42BC1">
              <w:rPr>
                <w:rFonts w:ascii="Arial" w:hAnsi="Arial" w:cs="Arial"/>
                <w:sz w:val="20"/>
                <w:szCs w:val="20"/>
              </w:rPr>
              <w:t>ORDINARIA</w:t>
            </w: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p>
          <w:p w:rsidR="00CC5873" w:rsidRPr="00C42BC1" w:rsidRDefault="00CC5873" w:rsidP="008F32E5">
            <w:pPr>
              <w:jc w:val="both"/>
              <w:rPr>
                <w:rFonts w:ascii="Arial" w:hAnsi="Arial" w:cs="Arial"/>
                <w:sz w:val="20"/>
                <w:szCs w:val="20"/>
              </w:rPr>
            </w:pPr>
          </w:p>
        </w:tc>
        <w:tc>
          <w:tcPr>
            <w:tcW w:w="567" w:type="dxa"/>
            <w:shd w:val="clear" w:color="auto" w:fill="auto"/>
          </w:tcPr>
          <w:p w:rsidR="00CC5873" w:rsidRPr="00C42BC1" w:rsidRDefault="00CC5873" w:rsidP="00122014">
            <w:pPr>
              <w:jc w:val="both"/>
              <w:rPr>
                <w:rFonts w:ascii="Arial" w:hAnsi="Arial" w:cs="Arial"/>
                <w:sz w:val="20"/>
                <w:szCs w:val="20"/>
              </w:rPr>
            </w:pPr>
          </w:p>
          <w:p w:rsidR="00CC5873" w:rsidRPr="00C42BC1" w:rsidRDefault="00CC5873" w:rsidP="00122014">
            <w:pPr>
              <w:jc w:val="both"/>
              <w:rPr>
                <w:rFonts w:ascii="Arial" w:hAnsi="Arial" w:cs="Arial"/>
                <w:sz w:val="20"/>
                <w:szCs w:val="20"/>
              </w:rPr>
            </w:pPr>
            <w:r w:rsidRPr="00C42BC1">
              <w:rPr>
                <w:rFonts w:ascii="Arial" w:hAnsi="Arial" w:cs="Arial"/>
                <w:sz w:val="20"/>
                <w:szCs w:val="20"/>
              </w:rPr>
              <w:t>30</w:t>
            </w:r>
          </w:p>
        </w:tc>
        <w:tc>
          <w:tcPr>
            <w:tcW w:w="8929" w:type="dxa"/>
            <w:shd w:val="clear" w:color="auto" w:fill="auto"/>
          </w:tcPr>
          <w:p w:rsidR="00CC5873" w:rsidRPr="00C42BC1" w:rsidRDefault="00CC5873" w:rsidP="00CC5873">
            <w:pPr>
              <w:rPr>
                <w:rFonts w:ascii="Arial" w:hAnsi="Arial" w:cs="Arial"/>
                <w:b/>
                <w:sz w:val="20"/>
                <w:szCs w:val="20"/>
              </w:rPr>
            </w:pPr>
          </w:p>
          <w:p w:rsidR="00CC5873" w:rsidRPr="00C9040C" w:rsidRDefault="007168E3" w:rsidP="00C9040C">
            <w:pPr>
              <w:pStyle w:val="Prrafodelista"/>
              <w:numPr>
                <w:ilvl w:val="0"/>
                <w:numId w:val="21"/>
              </w:numPr>
              <w:jc w:val="both"/>
              <w:rPr>
                <w:rFonts w:ascii="Arial" w:hAnsi="Arial" w:cs="Arial"/>
                <w:sz w:val="20"/>
                <w:szCs w:val="20"/>
              </w:rPr>
            </w:pPr>
            <w:r w:rsidRPr="00C9040C">
              <w:rPr>
                <w:rFonts w:ascii="Arial" w:hAnsi="Arial" w:cs="Arial"/>
                <w:sz w:val="20"/>
                <w:szCs w:val="20"/>
              </w:rPr>
              <w:t xml:space="preserve">Dictamen de la </w:t>
            </w:r>
            <w:r w:rsidR="00776370" w:rsidRPr="00C9040C">
              <w:rPr>
                <w:rFonts w:ascii="Arial" w:hAnsi="Arial" w:cs="Arial"/>
                <w:sz w:val="20"/>
                <w:szCs w:val="20"/>
              </w:rPr>
              <w:t>Comisión de Programación</w:t>
            </w:r>
            <w:r w:rsidRPr="00C9040C">
              <w:rPr>
                <w:rFonts w:ascii="Arial" w:hAnsi="Arial" w:cs="Arial"/>
                <w:sz w:val="20"/>
                <w:szCs w:val="20"/>
              </w:rPr>
              <w:t>, mediante el cual se aprueban las adecuaciones presupuestarias del mes de abril de 2017.</w:t>
            </w:r>
          </w:p>
          <w:p w:rsidR="00C2750C" w:rsidRPr="00C00EA0" w:rsidRDefault="00C2750C" w:rsidP="00CC5873">
            <w:pPr>
              <w:jc w:val="both"/>
              <w:rPr>
                <w:rFonts w:ascii="Arial" w:hAnsi="Arial" w:cs="Arial"/>
                <w:sz w:val="20"/>
                <w:szCs w:val="20"/>
              </w:rPr>
            </w:pPr>
          </w:p>
          <w:p w:rsidR="00CC5873" w:rsidRPr="00C9040C" w:rsidRDefault="007168E3" w:rsidP="00C9040C">
            <w:pPr>
              <w:pStyle w:val="Prrafodelista"/>
              <w:numPr>
                <w:ilvl w:val="0"/>
                <w:numId w:val="21"/>
              </w:numPr>
              <w:jc w:val="both"/>
              <w:rPr>
                <w:rFonts w:ascii="Arial" w:hAnsi="Arial" w:cs="Arial"/>
                <w:sz w:val="20"/>
                <w:szCs w:val="20"/>
              </w:rPr>
            </w:pPr>
            <w:r w:rsidRPr="00C9040C">
              <w:rPr>
                <w:rFonts w:ascii="Arial" w:hAnsi="Arial" w:cs="Arial"/>
                <w:sz w:val="20"/>
                <w:szCs w:val="20"/>
              </w:rPr>
              <w:t xml:space="preserve">Dictamen de la </w:t>
            </w:r>
            <w:r w:rsidR="00776370" w:rsidRPr="00C9040C">
              <w:rPr>
                <w:rFonts w:ascii="Arial" w:hAnsi="Arial" w:cs="Arial"/>
                <w:sz w:val="20"/>
                <w:szCs w:val="20"/>
              </w:rPr>
              <w:t xml:space="preserve">Comisión de Obras y Asentamientos Humanos </w:t>
            </w:r>
            <w:r w:rsidRPr="00C9040C">
              <w:rPr>
                <w:rFonts w:ascii="Arial" w:hAnsi="Arial" w:cs="Arial"/>
                <w:sz w:val="20"/>
                <w:szCs w:val="20"/>
              </w:rPr>
              <w:t>mediante el cual se autoriza el aumento de intensidad de uso de suelo de “</w:t>
            </w:r>
            <w:r w:rsidR="00776370" w:rsidRPr="00C9040C">
              <w:rPr>
                <w:rFonts w:ascii="Arial" w:hAnsi="Arial" w:cs="Arial"/>
                <w:sz w:val="20"/>
                <w:szCs w:val="20"/>
              </w:rPr>
              <w:t>Comercio Y Servicios (C.O.S. 0.8 y C.U.S. 4</w:t>
            </w:r>
            <w:r w:rsidRPr="00C9040C">
              <w:rPr>
                <w:rFonts w:ascii="Arial" w:hAnsi="Arial" w:cs="Arial"/>
                <w:sz w:val="20"/>
                <w:szCs w:val="20"/>
              </w:rPr>
              <w:t>.0)” a “</w:t>
            </w:r>
            <w:r w:rsidR="00776370" w:rsidRPr="00C9040C">
              <w:rPr>
                <w:rFonts w:ascii="Arial" w:hAnsi="Arial" w:cs="Arial"/>
                <w:sz w:val="20"/>
                <w:szCs w:val="20"/>
              </w:rPr>
              <w:t xml:space="preserve">Comercio y Servicios (C.O.S. 0.8 Y C.U.S. </w:t>
            </w:r>
            <w:r w:rsidRPr="00C9040C">
              <w:rPr>
                <w:rFonts w:ascii="Arial" w:hAnsi="Arial" w:cs="Arial"/>
                <w:sz w:val="20"/>
                <w:szCs w:val="20"/>
              </w:rPr>
              <w:t xml:space="preserve">5.0.)”, para el predio ubicado en la </w:t>
            </w:r>
            <w:r w:rsidR="00776370" w:rsidRPr="00C9040C">
              <w:rPr>
                <w:rFonts w:ascii="Arial" w:hAnsi="Arial" w:cs="Arial"/>
                <w:sz w:val="20"/>
                <w:szCs w:val="20"/>
              </w:rPr>
              <w:t xml:space="preserve">Avenida </w:t>
            </w:r>
            <w:r w:rsidRPr="00C9040C">
              <w:rPr>
                <w:rFonts w:ascii="Arial" w:hAnsi="Arial" w:cs="Arial"/>
                <w:sz w:val="20"/>
                <w:szCs w:val="20"/>
              </w:rPr>
              <w:t xml:space="preserve">Paseo Tabasco </w:t>
            </w:r>
            <w:r w:rsidR="00776370" w:rsidRPr="00C9040C">
              <w:rPr>
                <w:rFonts w:ascii="Arial" w:hAnsi="Arial" w:cs="Arial"/>
                <w:sz w:val="20"/>
                <w:szCs w:val="20"/>
              </w:rPr>
              <w:t xml:space="preserve">1200, esquina Calle </w:t>
            </w:r>
            <w:r w:rsidRPr="00C9040C">
              <w:rPr>
                <w:rFonts w:ascii="Arial" w:hAnsi="Arial" w:cs="Arial"/>
                <w:sz w:val="20"/>
                <w:szCs w:val="20"/>
              </w:rPr>
              <w:t>Benito Juárez</w:t>
            </w:r>
            <w:r w:rsidR="00776370" w:rsidRPr="00C9040C">
              <w:rPr>
                <w:rFonts w:ascii="Arial" w:hAnsi="Arial" w:cs="Arial"/>
                <w:sz w:val="20"/>
                <w:szCs w:val="20"/>
              </w:rPr>
              <w:t xml:space="preserve">, Fraccionamiento </w:t>
            </w:r>
            <w:r w:rsidRPr="00C9040C">
              <w:rPr>
                <w:rFonts w:ascii="Arial" w:hAnsi="Arial" w:cs="Arial"/>
                <w:sz w:val="20"/>
                <w:szCs w:val="20"/>
              </w:rPr>
              <w:t>Álvaro Obregón</w:t>
            </w:r>
            <w:r w:rsidR="00776370" w:rsidRPr="00C9040C">
              <w:rPr>
                <w:rFonts w:ascii="Arial" w:hAnsi="Arial" w:cs="Arial"/>
                <w:sz w:val="20"/>
                <w:szCs w:val="20"/>
              </w:rPr>
              <w:t>, Perteneciente a este Municipio de Centro, Tabasco, para el Proyecto Denominado “Torre Cencali”, con una superficie total de 3,308.65 m</w:t>
            </w:r>
            <w:r w:rsidR="00776370" w:rsidRPr="00C9040C">
              <w:rPr>
                <w:rFonts w:ascii="Arial" w:hAnsi="Arial" w:cs="Arial"/>
                <w:sz w:val="20"/>
                <w:szCs w:val="20"/>
                <w:vertAlign w:val="superscript"/>
              </w:rPr>
              <w:t>2</w:t>
            </w:r>
            <w:r w:rsidR="00776370" w:rsidRPr="00C9040C">
              <w:rPr>
                <w:rFonts w:ascii="Arial" w:hAnsi="Arial" w:cs="Arial"/>
                <w:sz w:val="20"/>
                <w:szCs w:val="20"/>
              </w:rPr>
              <w:t>.</w:t>
            </w:r>
          </w:p>
          <w:p w:rsidR="00CC5873" w:rsidRPr="00C42BC1" w:rsidRDefault="00CC5873" w:rsidP="00CC5873">
            <w:pPr>
              <w:jc w:val="both"/>
              <w:rPr>
                <w:rFonts w:ascii="Arial" w:hAnsi="Arial" w:cs="Arial"/>
                <w:sz w:val="20"/>
                <w:szCs w:val="20"/>
              </w:rPr>
            </w:pPr>
          </w:p>
          <w:p w:rsidR="00CC5873" w:rsidRPr="00C9040C" w:rsidRDefault="00776370" w:rsidP="00C9040C">
            <w:pPr>
              <w:pStyle w:val="Prrafodelista"/>
              <w:numPr>
                <w:ilvl w:val="0"/>
                <w:numId w:val="21"/>
              </w:numPr>
              <w:jc w:val="both"/>
              <w:rPr>
                <w:rFonts w:ascii="Arial" w:hAnsi="Arial" w:cs="Arial"/>
                <w:sz w:val="20"/>
                <w:szCs w:val="20"/>
              </w:rPr>
            </w:pPr>
            <w:r w:rsidRPr="00C9040C">
              <w:rPr>
                <w:rFonts w:ascii="Arial" w:hAnsi="Arial" w:cs="Arial"/>
                <w:sz w:val="20"/>
                <w:szCs w:val="20"/>
              </w:rPr>
              <w:t>Propuesta de A</w:t>
            </w:r>
            <w:r w:rsidR="007168E3" w:rsidRPr="00C9040C">
              <w:rPr>
                <w:rFonts w:ascii="Arial" w:hAnsi="Arial" w:cs="Arial"/>
                <w:sz w:val="20"/>
                <w:szCs w:val="20"/>
              </w:rPr>
              <w:t xml:space="preserve">cuerdo, mediante el cual se autoriza la participación del </w:t>
            </w:r>
            <w:r w:rsidRPr="00C9040C">
              <w:rPr>
                <w:rFonts w:ascii="Arial" w:hAnsi="Arial" w:cs="Arial"/>
                <w:sz w:val="20"/>
                <w:szCs w:val="20"/>
              </w:rPr>
              <w:t>Municipio de Centro</w:t>
            </w:r>
            <w:r w:rsidR="007168E3" w:rsidRPr="00C9040C">
              <w:rPr>
                <w:rFonts w:ascii="Arial" w:hAnsi="Arial" w:cs="Arial"/>
                <w:sz w:val="20"/>
                <w:szCs w:val="20"/>
              </w:rPr>
              <w:t xml:space="preserve">, en el </w:t>
            </w:r>
            <w:r w:rsidR="00A875A7" w:rsidRPr="00C9040C">
              <w:rPr>
                <w:rFonts w:ascii="Arial" w:hAnsi="Arial" w:cs="Arial"/>
                <w:sz w:val="20"/>
                <w:szCs w:val="20"/>
              </w:rPr>
              <w:t xml:space="preserve">Programa Federal </w:t>
            </w:r>
            <w:r w:rsidR="007168E3" w:rsidRPr="00C9040C">
              <w:rPr>
                <w:rFonts w:ascii="Arial" w:hAnsi="Arial" w:cs="Arial"/>
                <w:sz w:val="20"/>
                <w:szCs w:val="20"/>
              </w:rPr>
              <w:t>denominado “</w:t>
            </w:r>
            <w:r w:rsidRPr="00C9040C">
              <w:rPr>
                <w:rFonts w:ascii="Arial" w:hAnsi="Arial" w:cs="Arial"/>
                <w:sz w:val="20"/>
                <w:szCs w:val="20"/>
              </w:rPr>
              <w:t>Agenda para el Desarrollo Municipal</w:t>
            </w:r>
            <w:r w:rsidR="007168E3" w:rsidRPr="00C9040C">
              <w:rPr>
                <w:rFonts w:ascii="Arial" w:hAnsi="Arial" w:cs="Arial"/>
                <w:sz w:val="20"/>
                <w:szCs w:val="20"/>
              </w:rPr>
              <w:t xml:space="preserve">” que desarrolla el </w:t>
            </w:r>
            <w:r w:rsidRPr="00C9040C">
              <w:rPr>
                <w:rFonts w:ascii="Arial" w:hAnsi="Arial" w:cs="Arial"/>
                <w:sz w:val="20"/>
                <w:szCs w:val="20"/>
              </w:rPr>
              <w:t xml:space="preserve">Instituto Nacional para el Federalismo </w:t>
            </w:r>
            <w:r w:rsidR="00182E66" w:rsidRPr="00C9040C">
              <w:rPr>
                <w:rFonts w:ascii="Arial" w:hAnsi="Arial" w:cs="Arial"/>
                <w:sz w:val="20"/>
                <w:szCs w:val="20"/>
              </w:rPr>
              <w:t>y el Desarrollo M</w:t>
            </w:r>
            <w:r w:rsidR="007168E3" w:rsidRPr="00C9040C">
              <w:rPr>
                <w:rFonts w:ascii="Arial" w:hAnsi="Arial" w:cs="Arial"/>
                <w:sz w:val="20"/>
                <w:szCs w:val="20"/>
              </w:rPr>
              <w:t>unicipal (</w:t>
            </w:r>
            <w:r w:rsidRPr="00C9040C">
              <w:rPr>
                <w:rFonts w:ascii="Arial" w:hAnsi="Arial" w:cs="Arial"/>
                <w:sz w:val="20"/>
                <w:szCs w:val="20"/>
              </w:rPr>
              <w:t xml:space="preserve">INAFED), </w:t>
            </w:r>
            <w:r w:rsidR="00182E66" w:rsidRPr="00C9040C">
              <w:rPr>
                <w:rFonts w:ascii="Arial" w:hAnsi="Arial" w:cs="Arial"/>
                <w:sz w:val="20"/>
                <w:szCs w:val="20"/>
              </w:rPr>
              <w:t xml:space="preserve">y se ratifica al </w:t>
            </w:r>
            <w:r w:rsidRPr="00C9040C">
              <w:rPr>
                <w:rFonts w:ascii="Arial" w:hAnsi="Arial" w:cs="Arial"/>
                <w:sz w:val="20"/>
                <w:szCs w:val="20"/>
              </w:rPr>
              <w:t>E</w:t>
            </w:r>
            <w:r w:rsidR="00182E66" w:rsidRPr="00C9040C">
              <w:rPr>
                <w:rFonts w:ascii="Arial" w:hAnsi="Arial" w:cs="Arial"/>
                <w:sz w:val="20"/>
                <w:szCs w:val="20"/>
              </w:rPr>
              <w:t>nlace M</w:t>
            </w:r>
            <w:r w:rsidR="007168E3" w:rsidRPr="00C9040C">
              <w:rPr>
                <w:rFonts w:ascii="Arial" w:hAnsi="Arial" w:cs="Arial"/>
                <w:sz w:val="20"/>
                <w:szCs w:val="20"/>
              </w:rPr>
              <w:t>unicipal.</w:t>
            </w:r>
          </w:p>
          <w:p w:rsidR="00CD3043" w:rsidRDefault="00CD3043" w:rsidP="00CC5873">
            <w:pPr>
              <w:jc w:val="both"/>
              <w:rPr>
                <w:rFonts w:ascii="Arial" w:hAnsi="Arial" w:cs="Arial"/>
                <w:b/>
                <w:sz w:val="20"/>
                <w:szCs w:val="20"/>
              </w:rPr>
            </w:pPr>
          </w:p>
          <w:p w:rsidR="008F32E5" w:rsidRDefault="008F32E5" w:rsidP="00CC5873">
            <w:pPr>
              <w:jc w:val="both"/>
              <w:rPr>
                <w:rFonts w:ascii="Arial" w:hAnsi="Arial" w:cs="Arial"/>
                <w:b/>
                <w:sz w:val="20"/>
                <w:szCs w:val="20"/>
              </w:rPr>
            </w:pPr>
          </w:p>
          <w:p w:rsidR="008F32E5" w:rsidRDefault="008F32E5" w:rsidP="00CC5873">
            <w:pPr>
              <w:jc w:val="both"/>
              <w:rPr>
                <w:rFonts w:ascii="Arial" w:hAnsi="Arial" w:cs="Arial"/>
                <w:b/>
                <w:sz w:val="20"/>
                <w:szCs w:val="20"/>
              </w:rPr>
            </w:pPr>
          </w:p>
          <w:p w:rsidR="008F32E5" w:rsidRPr="00C42BC1" w:rsidRDefault="008F32E5" w:rsidP="00CC5873">
            <w:pPr>
              <w:jc w:val="both"/>
              <w:rPr>
                <w:rFonts w:ascii="Arial" w:hAnsi="Arial" w:cs="Arial"/>
                <w:b/>
                <w:sz w:val="20"/>
                <w:szCs w:val="20"/>
              </w:rPr>
            </w:pPr>
          </w:p>
        </w:tc>
      </w:tr>
      <w:tr w:rsidR="00CD3043" w:rsidRPr="00C42BC1" w:rsidTr="0057468F">
        <w:tc>
          <w:tcPr>
            <w:tcW w:w="1276" w:type="dxa"/>
            <w:shd w:val="clear" w:color="auto" w:fill="D9D9D9" w:themeFill="background1" w:themeFillShade="D9"/>
          </w:tcPr>
          <w:p w:rsidR="00CD3043" w:rsidRPr="00C42BC1" w:rsidRDefault="00CD3043" w:rsidP="001D3042">
            <w:pPr>
              <w:jc w:val="center"/>
              <w:rPr>
                <w:rFonts w:ascii="Arial" w:hAnsi="Arial" w:cs="Arial"/>
                <w:b/>
                <w:sz w:val="20"/>
                <w:szCs w:val="20"/>
              </w:rPr>
            </w:pPr>
            <w:r w:rsidRPr="00C42BC1">
              <w:rPr>
                <w:rFonts w:ascii="Arial" w:hAnsi="Arial" w:cs="Arial"/>
                <w:b/>
                <w:sz w:val="20"/>
                <w:szCs w:val="20"/>
              </w:rPr>
              <w:lastRenderedPageBreak/>
              <w:t>FECHA</w:t>
            </w:r>
          </w:p>
        </w:tc>
        <w:tc>
          <w:tcPr>
            <w:tcW w:w="2126" w:type="dxa"/>
            <w:shd w:val="clear" w:color="auto" w:fill="D9D9D9" w:themeFill="background1" w:themeFillShade="D9"/>
          </w:tcPr>
          <w:p w:rsidR="00CD3043" w:rsidRPr="00C42BC1" w:rsidRDefault="00CD3043" w:rsidP="001D3042">
            <w:pPr>
              <w:jc w:val="center"/>
              <w:rPr>
                <w:rFonts w:ascii="Arial" w:hAnsi="Arial" w:cs="Arial"/>
                <w:b/>
                <w:sz w:val="20"/>
                <w:szCs w:val="20"/>
              </w:rPr>
            </w:pPr>
            <w:r w:rsidRPr="00C42BC1">
              <w:rPr>
                <w:rFonts w:ascii="Arial" w:hAnsi="Arial" w:cs="Arial"/>
                <w:b/>
                <w:sz w:val="20"/>
                <w:szCs w:val="20"/>
              </w:rPr>
              <w:t>TIPO</w:t>
            </w:r>
          </w:p>
        </w:tc>
        <w:tc>
          <w:tcPr>
            <w:tcW w:w="567" w:type="dxa"/>
            <w:shd w:val="clear" w:color="auto" w:fill="D9D9D9" w:themeFill="background1" w:themeFillShade="D9"/>
          </w:tcPr>
          <w:p w:rsidR="00CD3043" w:rsidRPr="00C42BC1" w:rsidRDefault="00CD3043" w:rsidP="001D3042">
            <w:pPr>
              <w:jc w:val="center"/>
              <w:rPr>
                <w:rFonts w:ascii="Arial" w:hAnsi="Arial" w:cs="Arial"/>
                <w:b/>
                <w:sz w:val="20"/>
                <w:szCs w:val="20"/>
              </w:rPr>
            </w:pPr>
            <w:r w:rsidRPr="00C42BC1">
              <w:rPr>
                <w:rFonts w:ascii="Arial" w:hAnsi="Arial" w:cs="Arial"/>
                <w:b/>
                <w:sz w:val="20"/>
                <w:szCs w:val="20"/>
              </w:rPr>
              <w:t>No.</w:t>
            </w:r>
          </w:p>
        </w:tc>
        <w:tc>
          <w:tcPr>
            <w:tcW w:w="8929" w:type="dxa"/>
            <w:shd w:val="clear" w:color="auto" w:fill="D9D9D9" w:themeFill="background1" w:themeFillShade="D9"/>
          </w:tcPr>
          <w:p w:rsidR="00CD3043" w:rsidRPr="00C42BC1" w:rsidRDefault="00CD3043" w:rsidP="001D3042">
            <w:pPr>
              <w:jc w:val="center"/>
              <w:rPr>
                <w:rFonts w:ascii="Arial" w:hAnsi="Arial" w:cs="Arial"/>
                <w:b/>
                <w:sz w:val="20"/>
                <w:szCs w:val="20"/>
              </w:rPr>
            </w:pPr>
            <w:r w:rsidRPr="00C42BC1">
              <w:rPr>
                <w:rFonts w:ascii="Arial" w:hAnsi="Arial" w:cs="Arial"/>
                <w:b/>
                <w:sz w:val="20"/>
                <w:szCs w:val="20"/>
              </w:rPr>
              <w:t>ASUNTOS</w:t>
            </w:r>
          </w:p>
        </w:tc>
      </w:tr>
      <w:tr w:rsidR="00CD3043" w:rsidRPr="00C42BC1" w:rsidTr="0057468F">
        <w:tc>
          <w:tcPr>
            <w:tcW w:w="1276" w:type="dxa"/>
            <w:shd w:val="clear" w:color="auto" w:fill="auto"/>
          </w:tcPr>
          <w:p w:rsidR="00CD3043" w:rsidRPr="00C42BC1" w:rsidRDefault="00CD3043" w:rsidP="001D3042">
            <w:pPr>
              <w:jc w:val="both"/>
              <w:rPr>
                <w:rFonts w:ascii="Arial" w:hAnsi="Arial" w:cs="Arial"/>
                <w:sz w:val="20"/>
                <w:szCs w:val="20"/>
              </w:rPr>
            </w:pPr>
          </w:p>
          <w:p w:rsidR="00CD3043" w:rsidRPr="00C42BC1" w:rsidRDefault="00CD3043" w:rsidP="00CD3043">
            <w:pPr>
              <w:jc w:val="both"/>
              <w:rPr>
                <w:rFonts w:ascii="Arial" w:hAnsi="Arial" w:cs="Arial"/>
                <w:sz w:val="20"/>
                <w:szCs w:val="20"/>
              </w:rPr>
            </w:pPr>
            <w:r w:rsidRPr="00C42BC1">
              <w:rPr>
                <w:rFonts w:ascii="Arial" w:hAnsi="Arial" w:cs="Arial"/>
                <w:sz w:val="20"/>
                <w:szCs w:val="20"/>
              </w:rPr>
              <w:t>30/05/2017</w:t>
            </w:r>
          </w:p>
        </w:tc>
        <w:tc>
          <w:tcPr>
            <w:tcW w:w="2126" w:type="dxa"/>
            <w:shd w:val="clear" w:color="auto" w:fill="auto"/>
          </w:tcPr>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r w:rsidRPr="00C42BC1">
              <w:rPr>
                <w:rFonts w:ascii="Arial" w:hAnsi="Arial" w:cs="Arial"/>
                <w:sz w:val="20"/>
                <w:szCs w:val="20"/>
              </w:rPr>
              <w:t>ORDINARIA</w:t>
            </w: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p>
        </w:tc>
        <w:tc>
          <w:tcPr>
            <w:tcW w:w="567" w:type="dxa"/>
            <w:shd w:val="clear" w:color="auto" w:fill="auto"/>
          </w:tcPr>
          <w:p w:rsidR="00CD3043" w:rsidRPr="00C42BC1" w:rsidRDefault="00CD3043" w:rsidP="001D3042">
            <w:pPr>
              <w:jc w:val="both"/>
              <w:rPr>
                <w:rFonts w:ascii="Arial" w:hAnsi="Arial" w:cs="Arial"/>
                <w:sz w:val="20"/>
                <w:szCs w:val="20"/>
              </w:rPr>
            </w:pPr>
          </w:p>
          <w:p w:rsidR="00CD3043" w:rsidRPr="00C42BC1" w:rsidRDefault="00CD3043" w:rsidP="001D3042">
            <w:pPr>
              <w:jc w:val="both"/>
              <w:rPr>
                <w:rFonts w:ascii="Arial" w:hAnsi="Arial" w:cs="Arial"/>
                <w:sz w:val="20"/>
                <w:szCs w:val="20"/>
              </w:rPr>
            </w:pPr>
            <w:r w:rsidRPr="00C42BC1">
              <w:rPr>
                <w:rFonts w:ascii="Arial" w:hAnsi="Arial" w:cs="Arial"/>
                <w:sz w:val="20"/>
                <w:szCs w:val="20"/>
              </w:rPr>
              <w:t>31</w:t>
            </w:r>
          </w:p>
        </w:tc>
        <w:tc>
          <w:tcPr>
            <w:tcW w:w="8929" w:type="dxa"/>
            <w:shd w:val="clear" w:color="auto" w:fill="auto"/>
          </w:tcPr>
          <w:p w:rsidR="00CD3043" w:rsidRPr="00C9040C" w:rsidRDefault="00CD3043" w:rsidP="00C9040C">
            <w:pPr>
              <w:pStyle w:val="Prrafodelista"/>
              <w:numPr>
                <w:ilvl w:val="0"/>
                <w:numId w:val="22"/>
              </w:numPr>
              <w:ind w:left="318" w:hanging="284"/>
              <w:jc w:val="both"/>
              <w:rPr>
                <w:rFonts w:ascii="Arial" w:hAnsi="Arial" w:cs="Arial"/>
                <w:sz w:val="20"/>
                <w:szCs w:val="20"/>
              </w:rPr>
            </w:pPr>
            <w:r w:rsidRPr="00C9040C">
              <w:rPr>
                <w:rFonts w:ascii="Arial" w:hAnsi="Arial" w:cs="Arial"/>
                <w:sz w:val="20"/>
                <w:szCs w:val="20"/>
              </w:rPr>
              <w:t>D</w:t>
            </w:r>
            <w:r w:rsidR="007168E3" w:rsidRPr="00C9040C">
              <w:rPr>
                <w:rFonts w:ascii="Arial" w:hAnsi="Arial" w:cs="Arial"/>
                <w:sz w:val="20"/>
                <w:szCs w:val="20"/>
              </w:rPr>
              <w:t xml:space="preserve">ictamen de la </w:t>
            </w:r>
            <w:r w:rsidR="00776370" w:rsidRPr="00C9040C">
              <w:rPr>
                <w:rFonts w:ascii="Arial" w:hAnsi="Arial" w:cs="Arial"/>
                <w:sz w:val="20"/>
                <w:szCs w:val="20"/>
              </w:rPr>
              <w:t>Comisión de Programación</w:t>
            </w:r>
            <w:r w:rsidR="007168E3" w:rsidRPr="00C9040C">
              <w:rPr>
                <w:rFonts w:ascii="Arial" w:hAnsi="Arial" w:cs="Arial"/>
                <w:sz w:val="20"/>
                <w:szCs w:val="20"/>
              </w:rPr>
              <w:t xml:space="preserve">, mediante el cual se aprueban las adecuaciones presupuestarias </w:t>
            </w:r>
            <w:r w:rsidR="00776370" w:rsidRPr="00C9040C">
              <w:rPr>
                <w:rFonts w:ascii="Arial" w:hAnsi="Arial" w:cs="Arial"/>
                <w:sz w:val="20"/>
                <w:szCs w:val="20"/>
              </w:rPr>
              <w:t>del mes de m</w:t>
            </w:r>
            <w:r w:rsidR="007168E3" w:rsidRPr="00C9040C">
              <w:rPr>
                <w:rFonts w:ascii="Arial" w:hAnsi="Arial" w:cs="Arial"/>
                <w:sz w:val="20"/>
                <w:szCs w:val="20"/>
              </w:rPr>
              <w:t>ayo de 2017.</w:t>
            </w:r>
          </w:p>
          <w:p w:rsidR="00CD3043" w:rsidRDefault="00CD3043" w:rsidP="00C9040C">
            <w:pPr>
              <w:ind w:left="318" w:hanging="284"/>
              <w:rPr>
                <w:rFonts w:ascii="Arial" w:hAnsi="Arial" w:cs="Arial"/>
                <w:sz w:val="20"/>
                <w:szCs w:val="20"/>
              </w:rPr>
            </w:pPr>
          </w:p>
          <w:p w:rsidR="00CD3043" w:rsidRPr="00C9040C" w:rsidRDefault="007168E3" w:rsidP="00C9040C">
            <w:pPr>
              <w:pStyle w:val="Prrafodelista"/>
              <w:numPr>
                <w:ilvl w:val="0"/>
                <w:numId w:val="22"/>
              </w:numPr>
              <w:ind w:left="318" w:hanging="284"/>
              <w:jc w:val="both"/>
              <w:rPr>
                <w:rFonts w:ascii="Arial" w:hAnsi="Arial" w:cs="Arial"/>
                <w:sz w:val="20"/>
                <w:szCs w:val="20"/>
              </w:rPr>
            </w:pPr>
            <w:r w:rsidRPr="00C9040C">
              <w:rPr>
                <w:rFonts w:ascii="Arial" w:hAnsi="Arial" w:cs="Arial"/>
                <w:sz w:val="20"/>
                <w:szCs w:val="20"/>
              </w:rPr>
              <w:t xml:space="preserve">Dictamen que presenta la </w:t>
            </w:r>
            <w:r w:rsidR="00776370" w:rsidRPr="00C9040C">
              <w:rPr>
                <w:rFonts w:ascii="Arial" w:hAnsi="Arial" w:cs="Arial"/>
                <w:sz w:val="20"/>
                <w:szCs w:val="20"/>
              </w:rPr>
              <w:t>Comisión Edilicia de Obras y Asentamientos Humanos</w:t>
            </w:r>
            <w:r w:rsidRPr="00C9040C">
              <w:rPr>
                <w:rFonts w:ascii="Arial" w:hAnsi="Arial" w:cs="Arial"/>
                <w:sz w:val="20"/>
                <w:szCs w:val="20"/>
              </w:rPr>
              <w:t xml:space="preserve">, mediante el cual se da cumplimiento a la sentencia de fecha 25 de abril de 2016, dictado por el </w:t>
            </w:r>
            <w:r w:rsidR="00776370" w:rsidRPr="00C9040C">
              <w:rPr>
                <w:rFonts w:ascii="Arial" w:hAnsi="Arial" w:cs="Arial"/>
                <w:sz w:val="20"/>
                <w:szCs w:val="20"/>
              </w:rPr>
              <w:t>Juzgado Tercero de Distrito</w:t>
            </w:r>
            <w:r w:rsidR="00182E66" w:rsidRPr="00C9040C">
              <w:rPr>
                <w:rFonts w:ascii="Arial" w:hAnsi="Arial" w:cs="Arial"/>
                <w:sz w:val="20"/>
                <w:szCs w:val="20"/>
              </w:rPr>
              <w:t xml:space="preserve"> en el Estado de T</w:t>
            </w:r>
            <w:r w:rsidRPr="00C9040C">
              <w:rPr>
                <w:rFonts w:ascii="Arial" w:hAnsi="Arial" w:cs="Arial"/>
                <w:sz w:val="20"/>
                <w:szCs w:val="20"/>
              </w:rPr>
              <w:t>abasco, en el juicio de amparo número 40/2014-</w:t>
            </w:r>
            <w:r w:rsidR="00776370" w:rsidRPr="00C9040C">
              <w:rPr>
                <w:rFonts w:ascii="Arial" w:hAnsi="Arial" w:cs="Arial"/>
                <w:sz w:val="20"/>
                <w:szCs w:val="20"/>
              </w:rPr>
              <w:t>I,</w:t>
            </w:r>
            <w:r w:rsidRPr="00C9040C">
              <w:rPr>
                <w:rFonts w:ascii="Arial" w:hAnsi="Arial" w:cs="Arial"/>
                <w:sz w:val="20"/>
                <w:szCs w:val="20"/>
              </w:rPr>
              <w:t xml:space="preserve"> por el cual ordena dejar insubs</w:t>
            </w:r>
            <w:r w:rsidR="00776370" w:rsidRPr="00C9040C">
              <w:rPr>
                <w:rFonts w:ascii="Arial" w:hAnsi="Arial" w:cs="Arial"/>
                <w:sz w:val="20"/>
                <w:szCs w:val="20"/>
              </w:rPr>
              <w:t>istente el acuerdo aprobado en S</w:t>
            </w:r>
            <w:r w:rsidRPr="00C9040C">
              <w:rPr>
                <w:rFonts w:ascii="Arial" w:hAnsi="Arial" w:cs="Arial"/>
                <w:sz w:val="20"/>
                <w:szCs w:val="20"/>
              </w:rPr>
              <w:t xml:space="preserve">esión de </w:t>
            </w:r>
            <w:r w:rsidR="00776370" w:rsidRPr="00C9040C">
              <w:rPr>
                <w:rFonts w:ascii="Arial" w:hAnsi="Arial" w:cs="Arial"/>
                <w:sz w:val="20"/>
                <w:szCs w:val="20"/>
              </w:rPr>
              <w:t>C</w:t>
            </w:r>
            <w:r w:rsidRPr="00C9040C">
              <w:rPr>
                <w:rFonts w:ascii="Arial" w:hAnsi="Arial" w:cs="Arial"/>
                <w:sz w:val="20"/>
                <w:szCs w:val="20"/>
              </w:rPr>
              <w:t>abildo número 14, tipo ordinaria, de fecha 26 de agosto de 2013, en el cual se declaró el cambio de uso de suelo de área de vialidad a área de espacio público abierto con destino específico de parque infantil, a un predio con una superficie de 254.00 m</w:t>
            </w:r>
            <w:r w:rsidRPr="00C9040C">
              <w:rPr>
                <w:rFonts w:ascii="Arial" w:hAnsi="Arial" w:cs="Arial"/>
                <w:sz w:val="20"/>
                <w:szCs w:val="20"/>
                <w:vertAlign w:val="superscript"/>
              </w:rPr>
              <w:t>2</w:t>
            </w:r>
            <w:r w:rsidR="00ED35FB" w:rsidRPr="00C9040C">
              <w:rPr>
                <w:rFonts w:ascii="Arial" w:hAnsi="Arial" w:cs="Arial"/>
                <w:sz w:val="20"/>
                <w:szCs w:val="20"/>
              </w:rPr>
              <w:t xml:space="preserve"> localizado en la C</w:t>
            </w:r>
            <w:r w:rsidRPr="00C9040C">
              <w:rPr>
                <w:rFonts w:ascii="Arial" w:hAnsi="Arial" w:cs="Arial"/>
                <w:sz w:val="20"/>
                <w:szCs w:val="20"/>
              </w:rPr>
              <w:t xml:space="preserve">alle Eurípides Heredia, frente a Manuel A. Romero de la </w:t>
            </w:r>
            <w:r w:rsidR="00ED35FB" w:rsidRPr="00C9040C">
              <w:rPr>
                <w:rFonts w:ascii="Arial" w:hAnsi="Arial" w:cs="Arial"/>
                <w:sz w:val="20"/>
                <w:szCs w:val="20"/>
              </w:rPr>
              <w:t>Colonia Pensiones de esta Ciudad Capital</w:t>
            </w:r>
            <w:r w:rsidRPr="00C9040C">
              <w:rPr>
                <w:rFonts w:ascii="Arial" w:hAnsi="Arial" w:cs="Arial"/>
                <w:sz w:val="20"/>
                <w:szCs w:val="20"/>
              </w:rPr>
              <w:t>, y publicado en el suplemen</w:t>
            </w:r>
            <w:r w:rsidR="00182E66" w:rsidRPr="00C9040C">
              <w:rPr>
                <w:rFonts w:ascii="Arial" w:hAnsi="Arial" w:cs="Arial"/>
                <w:sz w:val="20"/>
                <w:szCs w:val="20"/>
              </w:rPr>
              <w:t>to número 7417, de fecha 05 de O</w:t>
            </w:r>
            <w:r w:rsidRPr="00C9040C">
              <w:rPr>
                <w:rFonts w:ascii="Arial" w:hAnsi="Arial" w:cs="Arial"/>
                <w:sz w:val="20"/>
                <w:szCs w:val="20"/>
              </w:rPr>
              <w:t xml:space="preserve">ctubre de 2013, del </w:t>
            </w:r>
            <w:r w:rsidR="00ED35FB" w:rsidRPr="00C9040C">
              <w:rPr>
                <w:rFonts w:ascii="Arial" w:hAnsi="Arial" w:cs="Arial"/>
                <w:sz w:val="20"/>
                <w:szCs w:val="20"/>
              </w:rPr>
              <w:t xml:space="preserve">Periódico Oficial del </w:t>
            </w:r>
            <w:r w:rsidRPr="00C9040C">
              <w:rPr>
                <w:rFonts w:ascii="Arial" w:hAnsi="Arial" w:cs="Arial"/>
                <w:sz w:val="20"/>
                <w:szCs w:val="20"/>
              </w:rPr>
              <w:t xml:space="preserve">Estado </w:t>
            </w:r>
            <w:r w:rsidR="00ED35FB" w:rsidRPr="00C9040C">
              <w:rPr>
                <w:rFonts w:ascii="Arial" w:hAnsi="Arial" w:cs="Arial"/>
                <w:sz w:val="20"/>
                <w:szCs w:val="20"/>
              </w:rPr>
              <w:t xml:space="preserve">de </w:t>
            </w:r>
            <w:r w:rsidRPr="00C9040C">
              <w:rPr>
                <w:rFonts w:ascii="Arial" w:hAnsi="Arial" w:cs="Arial"/>
                <w:sz w:val="20"/>
                <w:szCs w:val="20"/>
              </w:rPr>
              <w:t>Tabasco.</w:t>
            </w:r>
          </w:p>
          <w:p w:rsidR="00CD3043" w:rsidRPr="00C42BC1" w:rsidRDefault="00CD3043" w:rsidP="00C9040C">
            <w:pPr>
              <w:ind w:left="318" w:hanging="284"/>
              <w:jc w:val="both"/>
              <w:rPr>
                <w:rFonts w:ascii="Arial" w:hAnsi="Arial" w:cs="Arial"/>
                <w:sz w:val="20"/>
                <w:szCs w:val="20"/>
              </w:rPr>
            </w:pPr>
          </w:p>
          <w:p w:rsidR="00CD3043" w:rsidRPr="00C9040C" w:rsidRDefault="00CD3043" w:rsidP="00C9040C">
            <w:pPr>
              <w:pStyle w:val="Prrafodelista"/>
              <w:numPr>
                <w:ilvl w:val="0"/>
                <w:numId w:val="22"/>
              </w:numPr>
              <w:ind w:left="318" w:hanging="284"/>
              <w:jc w:val="both"/>
              <w:rPr>
                <w:rFonts w:ascii="Arial" w:hAnsi="Arial" w:cs="Arial"/>
                <w:sz w:val="20"/>
                <w:szCs w:val="20"/>
              </w:rPr>
            </w:pPr>
            <w:r w:rsidRPr="00C9040C">
              <w:rPr>
                <w:rFonts w:ascii="Arial" w:hAnsi="Arial" w:cs="Arial"/>
                <w:sz w:val="20"/>
                <w:szCs w:val="20"/>
              </w:rPr>
              <w:t>P</w:t>
            </w:r>
            <w:r w:rsidR="00182E66" w:rsidRPr="00C9040C">
              <w:rPr>
                <w:rFonts w:ascii="Arial" w:hAnsi="Arial" w:cs="Arial"/>
                <w:sz w:val="20"/>
                <w:szCs w:val="20"/>
              </w:rPr>
              <w:t xml:space="preserve">ropuesta de </w:t>
            </w:r>
            <w:r w:rsidR="00ED35FB" w:rsidRPr="00C9040C">
              <w:rPr>
                <w:rFonts w:ascii="Arial" w:hAnsi="Arial" w:cs="Arial"/>
                <w:sz w:val="20"/>
                <w:szCs w:val="20"/>
              </w:rPr>
              <w:t>A</w:t>
            </w:r>
            <w:r w:rsidR="00182E66" w:rsidRPr="00C9040C">
              <w:rPr>
                <w:rFonts w:ascii="Arial" w:hAnsi="Arial" w:cs="Arial"/>
                <w:sz w:val="20"/>
                <w:szCs w:val="20"/>
              </w:rPr>
              <w:t>cuerdo por el que se autoriza al Presidente M</w:t>
            </w:r>
            <w:r w:rsidR="00ED35FB" w:rsidRPr="00C9040C">
              <w:rPr>
                <w:rFonts w:ascii="Arial" w:hAnsi="Arial" w:cs="Arial"/>
                <w:sz w:val="20"/>
                <w:szCs w:val="20"/>
              </w:rPr>
              <w:t>unicipal y al P</w:t>
            </w:r>
            <w:r w:rsidR="00182E66" w:rsidRPr="00C9040C">
              <w:rPr>
                <w:rFonts w:ascii="Arial" w:hAnsi="Arial" w:cs="Arial"/>
                <w:sz w:val="20"/>
                <w:szCs w:val="20"/>
              </w:rPr>
              <w:t>ri</w:t>
            </w:r>
            <w:r w:rsidR="00ED35FB" w:rsidRPr="00C9040C">
              <w:rPr>
                <w:rFonts w:ascii="Arial" w:hAnsi="Arial" w:cs="Arial"/>
                <w:sz w:val="20"/>
                <w:szCs w:val="20"/>
              </w:rPr>
              <w:t xml:space="preserve">mer </w:t>
            </w:r>
            <w:r w:rsidR="000741CD" w:rsidRPr="00C9040C">
              <w:rPr>
                <w:rFonts w:ascii="Arial" w:hAnsi="Arial" w:cs="Arial"/>
                <w:sz w:val="20"/>
                <w:szCs w:val="20"/>
              </w:rPr>
              <w:t>Síndico</w:t>
            </w:r>
            <w:r w:rsidR="00ED35FB" w:rsidRPr="00C9040C">
              <w:rPr>
                <w:rFonts w:ascii="Arial" w:hAnsi="Arial" w:cs="Arial"/>
                <w:sz w:val="20"/>
                <w:szCs w:val="20"/>
              </w:rPr>
              <w:t xml:space="preserve"> </w:t>
            </w:r>
            <w:r w:rsidR="000741CD" w:rsidRPr="00C9040C">
              <w:rPr>
                <w:rFonts w:ascii="Arial" w:hAnsi="Arial" w:cs="Arial"/>
                <w:sz w:val="20"/>
                <w:szCs w:val="20"/>
              </w:rPr>
              <w:t>d</w:t>
            </w:r>
            <w:r w:rsidR="00ED35FB" w:rsidRPr="00C9040C">
              <w:rPr>
                <w:rFonts w:ascii="Arial" w:hAnsi="Arial" w:cs="Arial"/>
                <w:sz w:val="20"/>
                <w:szCs w:val="20"/>
              </w:rPr>
              <w:t>e Haciend</w:t>
            </w:r>
            <w:r w:rsidR="00182E66" w:rsidRPr="00C9040C">
              <w:rPr>
                <w:rFonts w:ascii="Arial" w:hAnsi="Arial" w:cs="Arial"/>
                <w:sz w:val="20"/>
                <w:szCs w:val="20"/>
              </w:rPr>
              <w:t xml:space="preserve">a, suscribir convenio general de colaboración entre el Ayuntamiento del Municipio de Centro, Tabasco y </w:t>
            </w:r>
            <w:r w:rsidR="000741CD" w:rsidRPr="00C9040C">
              <w:rPr>
                <w:rFonts w:ascii="Arial" w:hAnsi="Arial" w:cs="Arial"/>
                <w:sz w:val="20"/>
                <w:szCs w:val="20"/>
              </w:rPr>
              <w:t>Acuacultores Asociados Santa Rita S.C. de R.L. de C.V.</w:t>
            </w:r>
          </w:p>
          <w:p w:rsidR="00CD3043" w:rsidRPr="00C42BC1" w:rsidRDefault="00CD3043" w:rsidP="00C9040C">
            <w:pPr>
              <w:ind w:left="318" w:hanging="284"/>
              <w:jc w:val="both"/>
              <w:rPr>
                <w:rFonts w:ascii="Arial" w:hAnsi="Arial" w:cs="Arial"/>
                <w:sz w:val="20"/>
                <w:szCs w:val="20"/>
              </w:rPr>
            </w:pPr>
          </w:p>
          <w:p w:rsidR="00CD3043" w:rsidRPr="00C9040C" w:rsidRDefault="00CD3043" w:rsidP="00C9040C">
            <w:pPr>
              <w:pStyle w:val="Prrafodelista"/>
              <w:numPr>
                <w:ilvl w:val="0"/>
                <w:numId w:val="22"/>
              </w:numPr>
              <w:ind w:left="318" w:hanging="284"/>
              <w:jc w:val="both"/>
              <w:rPr>
                <w:rFonts w:ascii="Arial" w:hAnsi="Arial" w:cs="Arial"/>
                <w:sz w:val="20"/>
                <w:szCs w:val="20"/>
                <w:lang w:val="es-ES_tradnl"/>
              </w:rPr>
            </w:pPr>
            <w:r w:rsidRPr="00C9040C">
              <w:rPr>
                <w:rFonts w:ascii="Arial" w:hAnsi="Arial" w:cs="Arial"/>
                <w:sz w:val="20"/>
                <w:szCs w:val="20"/>
                <w:lang w:val="es-ES_tradnl"/>
              </w:rPr>
              <w:t>P</w:t>
            </w:r>
            <w:r w:rsidR="00A875A7" w:rsidRPr="00C9040C">
              <w:rPr>
                <w:rFonts w:ascii="Arial" w:hAnsi="Arial" w:cs="Arial"/>
                <w:sz w:val="20"/>
                <w:szCs w:val="20"/>
                <w:lang w:val="es-ES_tradnl"/>
              </w:rPr>
              <w:t>ropuesta de A</w:t>
            </w:r>
            <w:r w:rsidR="00182E66" w:rsidRPr="00C9040C">
              <w:rPr>
                <w:rFonts w:ascii="Arial" w:hAnsi="Arial" w:cs="Arial"/>
                <w:sz w:val="20"/>
                <w:szCs w:val="20"/>
                <w:lang w:val="es-ES_tradnl"/>
              </w:rPr>
              <w:t xml:space="preserve">cuerdo por el que se autoriza la sustitución temporal de dos regidores de la </w:t>
            </w:r>
            <w:r w:rsidR="00A875A7" w:rsidRPr="00C9040C">
              <w:rPr>
                <w:rFonts w:ascii="Arial" w:hAnsi="Arial" w:cs="Arial"/>
                <w:sz w:val="20"/>
                <w:szCs w:val="20"/>
                <w:lang w:val="es-ES_tradnl"/>
              </w:rPr>
              <w:t>Comisión Edilicia de Desarrollo</w:t>
            </w:r>
            <w:r w:rsidR="00182E66" w:rsidRPr="00C9040C">
              <w:rPr>
                <w:rFonts w:ascii="Arial" w:hAnsi="Arial" w:cs="Arial"/>
                <w:sz w:val="20"/>
                <w:szCs w:val="20"/>
                <w:lang w:val="es-ES_tradnl"/>
              </w:rPr>
              <w:t>, a fin de que en for</w:t>
            </w:r>
            <w:r w:rsidR="00964EAC" w:rsidRPr="00C9040C">
              <w:rPr>
                <w:rFonts w:ascii="Arial" w:hAnsi="Arial" w:cs="Arial"/>
                <w:sz w:val="20"/>
                <w:szCs w:val="20"/>
                <w:lang w:val="es-ES_tradnl"/>
              </w:rPr>
              <w:t xml:space="preserve">ma conjunta con la </w:t>
            </w:r>
            <w:r w:rsidR="00A875A7" w:rsidRPr="00C9040C">
              <w:rPr>
                <w:rFonts w:ascii="Arial" w:hAnsi="Arial" w:cs="Arial"/>
                <w:sz w:val="20"/>
                <w:szCs w:val="20"/>
                <w:lang w:val="es-ES_tradnl"/>
              </w:rPr>
              <w:t xml:space="preserve">Comisión de </w:t>
            </w:r>
            <w:r w:rsidR="00964EAC" w:rsidRPr="00C9040C">
              <w:rPr>
                <w:rFonts w:ascii="Arial" w:hAnsi="Arial" w:cs="Arial"/>
                <w:sz w:val="20"/>
                <w:szCs w:val="20"/>
                <w:lang w:val="es-ES_tradnl"/>
              </w:rPr>
              <w:t>G</w:t>
            </w:r>
            <w:r w:rsidR="00182E66" w:rsidRPr="00C9040C">
              <w:rPr>
                <w:rFonts w:ascii="Arial" w:hAnsi="Arial" w:cs="Arial"/>
                <w:sz w:val="20"/>
                <w:szCs w:val="20"/>
                <w:lang w:val="es-ES_tradnl"/>
              </w:rPr>
              <w:t>obernación</w:t>
            </w:r>
            <w:r w:rsidR="00A875A7" w:rsidRPr="00C9040C">
              <w:rPr>
                <w:rFonts w:ascii="Arial" w:hAnsi="Arial" w:cs="Arial"/>
                <w:sz w:val="20"/>
                <w:szCs w:val="20"/>
                <w:lang w:val="es-ES_tradnl"/>
              </w:rPr>
              <w:t>, Seguridad Pública y Tránsit</w:t>
            </w:r>
            <w:r w:rsidR="00182E66" w:rsidRPr="00C9040C">
              <w:rPr>
                <w:rFonts w:ascii="Arial" w:hAnsi="Arial" w:cs="Arial"/>
                <w:sz w:val="20"/>
                <w:szCs w:val="20"/>
                <w:lang w:val="es-ES_tradnl"/>
              </w:rPr>
              <w:t xml:space="preserve">o, analicen y dictaminen el </w:t>
            </w:r>
            <w:r w:rsidR="00A875A7" w:rsidRPr="00C9040C">
              <w:rPr>
                <w:rFonts w:ascii="Arial" w:hAnsi="Arial" w:cs="Arial"/>
                <w:sz w:val="20"/>
                <w:szCs w:val="20"/>
                <w:lang w:val="es-ES_tradnl"/>
              </w:rPr>
              <w:t xml:space="preserve">Reglamento del Concejo Municipal de Desarrollo Rural Sustentable del </w:t>
            </w:r>
            <w:r w:rsidR="00964EAC" w:rsidRPr="00C9040C">
              <w:rPr>
                <w:rFonts w:ascii="Arial" w:hAnsi="Arial" w:cs="Arial"/>
                <w:sz w:val="20"/>
                <w:szCs w:val="20"/>
                <w:lang w:val="es-ES_tradnl"/>
              </w:rPr>
              <w:t xml:space="preserve">Municipio </w:t>
            </w:r>
            <w:r w:rsidR="00A875A7" w:rsidRPr="00C9040C">
              <w:rPr>
                <w:rFonts w:ascii="Arial" w:hAnsi="Arial" w:cs="Arial"/>
                <w:sz w:val="20"/>
                <w:szCs w:val="20"/>
                <w:lang w:val="es-ES_tradnl"/>
              </w:rPr>
              <w:t xml:space="preserve">de </w:t>
            </w:r>
            <w:r w:rsidR="00964EAC" w:rsidRPr="00C9040C">
              <w:rPr>
                <w:rFonts w:ascii="Arial" w:hAnsi="Arial" w:cs="Arial"/>
                <w:sz w:val="20"/>
                <w:szCs w:val="20"/>
                <w:lang w:val="es-ES_tradnl"/>
              </w:rPr>
              <w:t>Centro</w:t>
            </w:r>
            <w:r w:rsidR="00A875A7" w:rsidRPr="00C9040C">
              <w:rPr>
                <w:rFonts w:ascii="Arial" w:hAnsi="Arial" w:cs="Arial"/>
                <w:sz w:val="20"/>
                <w:szCs w:val="20"/>
                <w:lang w:val="es-ES_tradnl"/>
              </w:rPr>
              <w:t xml:space="preserve">, </w:t>
            </w:r>
            <w:r w:rsidR="00964EAC" w:rsidRPr="00C9040C">
              <w:rPr>
                <w:rFonts w:ascii="Arial" w:hAnsi="Arial" w:cs="Arial"/>
                <w:sz w:val="20"/>
                <w:szCs w:val="20"/>
                <w:lang w:val="es-ES_tradnl"/>
              </w:rPr>
              <w:t>T</w:t>
            </w:r>
            <w:r w:rsidR="00182E66" w:rsidRPr="00C9040C">
              <w:rPr>
                <w:rFonts w:ascii="Arial" w:hAnsi="Arial" w:cs="Arial"/>
                <w:sz w:val="20"/>
                <w:szCs w:val="20"/>
                <w:lang w:val="es-ES_tradnl"/>
              </w:rPr>
              <w:t>abasco</w:t>
            </w:r>
            <w:r w:rsidR="00A875A7" w:rsidRPr="00C9040C">
              <w:rPr>
                <w:rFonts w:ascii="Arial" w:hAnsi="Arial" w:cs="Arial"/>
                <w:sz w:val="20"/>
                <w:szCs w:val="20"/>
                <w:lang w:val="es-ES_tradnl"/>
              </w:rPr>
              <w:t>.</w:t>
            </w:r>
          </w:p>
          <w:p w:rsidR="00CD3043" w:rsidRPr="00C42BC1" w:rsidRDefault="00CD3043" w:rsidP="00C9040C">
            <w:pPr>
              <w:ind w:left="318" w:hanging="284"/>
              <w:jc w:val="both"/>
              <w:rPr>
                <w:rFonts w:ascii="Arial" w:hAnsi="Arial" w:cs="Arial"/>
                <w:sz w:val="20"/>
                <w:szCs w:val="20"/>
                <w:lang w:val="es-ES_tradnl"/>
              </w:rPr>
            </w:pPr>
          </w:p>
          <w:p w:rsidR="00CD3043" w:rsidRPr="00C9040C" w:rsidRDefault="00964EAC" w:rsidP="00C9040C">
            <w:pPr>
              <w:pStyle w:val="Prrafodelista"/>
              <w:numPr>
                <w:ilvl w:val="0"/>
                <w:numId w:val="22"/>
              </w:numPr>
              <w:ind w:left="318" w:hanging="284"/>
              <w:jc w:val="both"/>
              <w:rPr>
                <w:rFonts w:ascii="Arial" w:hAnsi="Arial" w:cs="Arial"/>
                <w:sz w:val="20"/>
                <w:szCs w:val="20"/>
                <w:lang w:val="es-ES_tradnl"/>
              </w:rPr>
            </w:pPr>
            <w:r w:rsidRPr="00C9040C">
              <w:rPr>
                <w:rFonts w:ascii="Arial" w:hAnsi="Arial" w:cs="Arial"/>
                <w:sz w:val="20"/>
                <w:szCs w:val="20"/>
                <w:lang w:val="es-ES_tradnl"/>
              </w:rPr>
              <w:t xml:space="preserve">Propuesta de acuerdo mediante el cual se autoriza el ingreso del Municipio de Centro, Tabasco, al </w:t>
            </w:r>
            <w:r w:rsidR="00A875A7" w:rsidRPr="00C9040C">
              <w:rPr>
                <w:rFonts w:ascii="Arial" w:hAnsi="Arial" w:cs="Arial"/>
                <w:sz w:val="20"/>
                <w:szCs w:val="20"/>
                <w:lang w:val="es-ES_tradnl"/>
              </w:rPr>
              <w:t xml:space="preserve">Banco De Proyectos </w:t>
            </w:r>
            <w:r w:rsidRPr="00C9040C">
              <w:rPr>
                <w:rFonts w:ascii="Arial" w:hAnsi="Arial" w:cs="Arial"/>
                <w:sz w:val="20"/>
                <w:szCs w:val="20"/>
                <w:lang w:val="es-ES_tradnl"/>
              </w:rPr>
              <w:t xml:space="preserve">Municipales </w:t>
            </w:r>
            <w:r w:rsidR="00A875A7" w:rsidRPr="00C9040C">
              <w:rPr>
                <w:rFonts w:ascii="Arial" w:hAnsi="Arial" w:cs="Arial"/>
                <w:sz w:val="20"/>
                <w:szCs w:val="20"/>
                <w:lang w:val="es-ES_tradnl"/>
              </w:rPr>
              <w:t>(BPM</w:t>
            </w:r>
            <w:r w:rsidRPr="00C9040C">
              <w:rPr>
                <w:rFonts w:ascii="Arial" w:hAnsi="Arial" w:cs="Arial"/>
                <w:sz w:val="20"/>
                <w:szCs w:val="20"/>
                <w:lang w:val="es-ES_tradnl"/>
              </w:rPr>
              <w:t xml:space="preserve">), promovido por el </w:t>
            </w:r>
            <w:r w:rsidR="00A875A7" w:rsidRPr="00C9040C">
              <w:rPr>
                <w:rFonts w:ascii="Arial" w:hAnsi="Arial" w:cs="Arial"/>
                <w:sz w:val="20"/>
                <w:szCs w:val="20"/>
                <w:lang w:val="es-ES_tradnl"/>
              </w:rPr>
              <w:t>Banco Nacional de Obras y Servicios Públicos</w:t>
            </w:r>
            <w:r w:rsidRPr="00C9040C">
              <w:rPr>
                <w:rFonts w:ascii="Arial" w:hAnsi="Arial" w:cs="Arial"/>
                <w:sz w:val="20"/>
                <w:szCs w:val="20"/>
                <w:lang w:val="es-ES_tradnl"/>
              </w:rPr>
              <w:t xml:space="preserve"> (</w:t>
            </w:r>
            <w:r w:rsidR="00A875A7" w:rsidRPr="00C9040C">
              <w:rPr>
                <w:rFonts w:ascii="Arial" w:hAnsi="Arial" w:cs="Arial"/>
                <w:sz w:val="20"/>
                <w:szCs w:val="20"/>
                <w:lang w:val="es-ES_tradnl"/>
              </w:rPr>
              <w:t>BANOBRAS)</w:t>
            </w:r>
            <w:r w:rsidRPr="00C9040C">
              <w:rPr>
                <w:rFonts w:ascii="Arial" w:hAnsi="Arial" w:cs="Arial"/>
                <w:sz w:val="20"/>
                <w:szCs w:val="20"/>
                <w:lang w:val="es-ES_tradnl"/>
              </w:rPr>
              <w:t xml:space="preserve">, así mismo se autoriza al </w:t>
            </w:r>
            <w:r w:rsidR="00A875A7" w:rsidRPr="00C9040C">
              <w:rPr>
                <w:rFonts w:ascii="Arial" w:hAnsi="Arial" w:cs="Arial"/>
                <w:sz w:val="20"/>
                <w:szCs w:val="20"/>
                <w:lang w:val="es-ES_tradnl"/>
              </w:rPr>
              <w:t>P</w:t>
            </w:r>
            <w:r w:rsidRPr="00C9040C">
              <w:rPr>
                <w:rFonts w:ascii="Arial" w:hAnsi="Arial" w:cs="Arial"/>
                <w:sz w:val="20"/>
                <w:szCs w:val="20"/>
                <w:lang w:val="es-ES_tradnl"/>
              </w:rPr>
              <w:t xml:space="preserve">residente Municipal y al </w:t>
            </w:r>
            <w:r w:rsidR="00A875A7" w:rsidRPr="00C9040C">
              <w:rPr>
                <w:rFonts w:ascii="Arial" w:hAnsi="Arial" w:cs="Arial"/>
                <w:sz w:val="20"/>
                <w:szCs w:val="20"/>
                <w:lang w:val="es-ES_tradnl"/>
              </w:rPr>
              <w:t>Primer Sindico de Hacien</w:t>
            </w:r>
            <w:r w:rsidRPr="00C9040C">
              <w:rPr>
                <w:rFonts w:ascii="Arial" w:hAnsi="Arial" w:cs="Arial"/>
                <w:sz w:val="20"/>
                <w:szCs w:val="20"/>
                <w:lang w:val="es-ES_tradnl"/>
              </w:rPr>
              <w:t>da para realizar las gestiones, celebren y suscriban los actos jurídicos que sean necesarios ante el mismo.</w:t>
            </w:r>
          </w:p>
          <w:p w:rsidR="00CD3043" w:rsidRPr="00C42BC1" w:rsidRDefault="00CD3043" w:rsidP="00C9040C">
            <w:pPr>
              <w:ind w:left="318" w:hanging="284"/>
              <w:jc w:val="both"/>
              <w:rPr>
                <w:rFonts w:ascii="Arial" w:hAnsi="Arial" w:cs="Arial"/>
                <w:sz w:val="20"/>
                <w:szCs w:val="20"/>
                <w:lang w:val="es-ES_tradnl"/>
              </w:rPr>
            </w:pPr>
          </w:p>
          <w:p w:rsidR="00CD3043" w:rsidRPr="00C9040C" w:rsidRDefault="00964EAC" w:rsidP="00C9040C">
            <w:pPr>
              <w:pStyle w:val="Prrafodelista"/>
              <w:numPr>
                <w:ilvl w:val="0"/>
                <w:numId w:val="22"/>
              </w:numPr>
              <w:ind w:left="318" w:hanging="284"/>
              <w:jc w:val="both"/>
              <w:rPr>
                <w:rFonts w:ascii="Arial" w:hAnsi="Arial" w:cs="Arial"/>
                <w:sz w:val="20"/>
                <w:szCs w:val="20"/>
                <w:lang w:val="es-ES_tradnl"/>
              </w:rPr>
            </w:pPr>
            <w:r w:rsidRPr="00C9040C">
              <w:rPr>
                <w:rFonts w:ascii="Arial" w:hAnsi="Arial" w:cs="Arial"/>
                <w:sz w:val="20"/>
                <w:szCs w:val="20"/>
                <w:lang w:val="es-ES_tradnl"/>
              </w:rPr>
              <w:t xml:space="preserve">Propuesta de </w:t>
            </w:r>
            <w:r w:rsidR="00A875A7" w:rsidRPr="00C9040C">
              <w:rPr>
                <w:rFonts w:ascii="Arial" w:hAnsi="Arial" w:cs="Arial"/>
                <w:sz w:val="20"/>
                <w:szCs w:val="20"/>
                <w:lang w:val="es-ES_tradnl"/>
              </w:rPr>
              <w:t>A</w:t>
            </w:r>
            <w:r w:rsidRPr="00C9040C">
              <w:rPr>
                <w:rFonts w:ascii="Arial" w:hAnsi="Arial" w:cs="Arial"/>
                <w:sz w:val="20"/>
                <w:szCs w:val="20"/>
                <w:lang w:val="es-ES_tradnl"/>
              </w:rPr>
              <w:t>cuerdo mediante el cual se aprueba el programa de regularización de adeudo predial para el ejercicio fiscal 2017.</w:t>
            </w:r>
          </w:p>
          <w:p w:rsidR="00CD3043" w:rsidRPr="00C42BC1" w:rsidRDefault="00CD3043" w:rsidP="00C9040C">
            <w:pPr>
              <w:ind w:left="318" w:hanging="284"/>
              <w:jc w:val="both"/>
              <w:rPr>
                <w:rFonts w:ascii="Arial" w:hAnsi="Arial" w:cs="Arial"/>
                <w:sz w:val="20"/>
                <w:szCs w:val="20"/>
                <w:lang w:val="es-ES_tradnl"/>
              </w:rPr>
            </w:pPr>
          </w:p>
          <w:p w:rsidR="007161EF" w:rsidRPr="00C9040C" w:rsidRDefault="00964EAC" w:rsidP="00C9040C">
            <w:pPr>
              <w:pStyle w:val="Prrafodelista"/>
              <w:numPr>
                <w:ilvl w:val="0"/>
                <w:numId w:val="22"/>
              </w:numPr>
              <w:ind w:left="318" w:hanging="284"/>
              <w:jc w:val="both"/>
              <w:rPr>
                <w:rFonts w:ascii="Arial" w:hAnsi="Arial" w:cs="Arial"/>
                <w:b/>
                <w:sz w:val="20"/>
                <w:szCs w:val="20"/>
              </w:rPr>
            </w:pPr>
            <w:r w:rsidRPr="00C9040C">
              <w:rPr>
                <w:rFonts w:ascii="Arial" w:hAnsi="Arial" w:cs="Arial"/>
                <w:sz w:val="20"/>
                <w:szCs w:val="20"/>
                <w:lang w:val="es-ES_tradnl"/>
              </w:rPr>
              <w:t xml:space="preserve">Dictamen de la </w:t>
            </w:r>
            <w:r w:rsidR="00A875A7" w:rsidRPr="00C9040C">
              <w:rPr>
                <w:rFonts w:ascii="Arial" w:hAnsi="Arial" w:cs="Arial"/>
                <w:sz w:val="20"/>
                <w:szCs w:val="20"/>
                <w:lang w:val="es-ES_tradnl"/>
              </w:rPr>
              <w:t xml:space="preserve">Comisión Edilicia Permanente de Administración </w:t>
            </w:r>
            <w:r w:rsidRPr="00C9040C">
              <w:rPr>
                <w:rFonts w:ascii="Arial" w:hAnsi="Arial" w:cs="Arial"/>
                <w:sz w:val="20"/>
                <w:szCs w:val="20"/>
                <w:lang w:val="es-ES_tradnl"/>
              </w:rPr>
              <w:t xml:space="preserve">mediante el cual se modifica el acuerdo aprobado en </w:t>
            </w:r>
            <w:r w:rsidR="00A875A7" w:rsidRPr="00C9040C">
              <w:rPr>
                <w:rFonts w:ascii="Arial" w:hAnsi="Arial" w:cs="Arial"/>
                <w:sz w:val="20"/>
                <w:szCs w:val="20"/>
                <w:lang w:val="es-ES_tradnl"/>
              </w:rPr>
              <w:t xml:space="preserve">Sesión de Cabildo  Número </w:t>
            </w:r>
            <w:r w:rsidRPr="00C9040C">
              <w:rPr>
                <w:rFonts w:ascii="Arial" w:hAnsi="Arial" w:cs="Arial"/>
                <w:sz w:val="20"/>
                <w:szCs w:val="20"/>
                <w:lang w:val="es-ES_tradnl"/>
              </w:rPr>
              <w:t xml:space="preserve">14, de fecha 28 de octubre de 2016, y publicado en el suplemento número 7751, de fecha 17 de diciembre de 2016, del </w:t>
            </w:r>
            <w:r w:rsidR="00A875A7" w:rsidRPr="00C9040C">
              <w:rPr>
                <w:rFonts w:ascii="Arial" w:hAnsi="Arial" w:cs="Arial"/>
                <w:sz w:val="20"/>
                <w:szCs w:val="20"/>
                <w:lang w:val="es-ES_tradnl"/>
              </w:rPr>
              <w:t xml:space="preserve">Periódico </w:t>
            </w:r>
            <w:r w:rsidR="00A875A7" w:rsidRPr="00C9040C">
              <w:rPr>
                <w:rFonts w:ascii="Arial" w:hAnsi="Arial" w:cs="Arial"/>
                <w:sz w:val="20"/>
                <w:szCs w:val="20"/>
                <w:lang w:val="es-ES_tradnl"/>
              </w:rPr>
              <w:lastRenderedPageBreak/>
              <w:t xml:space="preserve">Oficial del </w:t>
            </w:r>
            <w:r w:rsidRPr="00C9040C">
              <w:rPr>
                <w:rFonts w:ascii="Arial" w:hAnsi="Arial" w:cs="Arial"/>
                <w:sz w:val="20"/>
                <w:szCs w:val="20"/>
                <w:lang w:val="es-ES_tradnl"/>
              </w:rPr>
              <w:t xml:space="preserve">Estado </w:t>
            </w:r>
            <w:r w:rsidR="00A875A7" w:rsidRPr="00C9040C">
              <w:rPr>
                <w:rFonts w:ascii="Arial" w:hAnsi="Arial" w:cs="Arial"/>
                <w:sz w:val="20"/>
                <w:szCs w:val="20"/>
                <w:lang w:val="es-ES_tradnl"/>
              </w:rPr>
              <w:t xml:space="preserve">de </w:t>
            </w:r>
            <w:r w:rsidRPr="00C9040C">
              <w:rPr>
                <w:rFonts w:ascii="Arial" w:hAnsi="Arial" w:cs="Arial"/>
                <w:sz w:val="20"/>
                <w:szCs w:val="20"/>
                <w:lang w:val="es-ES_tradnl"/>
              </w:rPr>
              <w:t>Tabasco, por el cual se autorizó la baja, desincorporación contable y destino final de</w:t>
            </w:r>
            <w:r w:rsidR="00A875A7" w:rsidRPr="00C9040C">
              <w:rPr>
                <w:rFonts w:ascii="Arial" w:hAnsi="Arial" w:cs="Arial"/>
                <w:sz w:val="20"/>
                <w:szCs w:val="20"/>
                <w:lang w:val="es-ES_tradnl"/>
              </w:rPr>
              <w:t xml:space="preserve"> bienes muebles del patrimonio m</w:t>
            </w:r>
            <w:r w:rsidRPr="00C9040C">
              <w:rPr>
                <w:rFonts w:ascii="Arial" w:hAnsi="Arial" w:cs="Arial"/>
                <w:sz w:val="20"/>
                <w:szCs w:val="20"/>
                <w:lang w:val="es-ES_tradnl"/>
              </w:rPr>
              <w:t>unicipal.</w:t>
            </w:r>
          </w:p>
        </w:tc>
      </w:tr>
      <w:tr w:rsidR="00F046F7" w:rsidRPr="00C42BC1" w:rsidTr="00E14463">
        <w:tc>
          <w:tcPr>
            <w:tcW w:w="1276" w:type="dxa"/>
            <w:shd w:val="clear" w:color="auto" w:fill="D9D9D9" w:themeFill="background1" w:themeFillShade="D9"/>
          </w:tcPr>
          <w:p w:rsidR="00F046F7" w:rsidRPr="00C42BC1" w:rsidRDefault="00F046F7" w:rsidP="00AC4FD1">
            <w:pPr>
              <w:jc w:val="center"/>
              <w:rPr>
                <w:rFonts w:ascii="Arial" w:hAnsi="Arial" w:cs="Arial"/>
                <w:b/>
                <w:sz w:val="20"/>
                <w:szCs w:val="20"/>
              </w:rPr>
            </w:pPr>
            <w:r w:rsidRPr="00C42BC1">
              <w:rPr>
                <w:rFonts w:ascii="Arial" w:hAnsi="Arial" w:cs="Arial"/>
                <w:b/>
                <w:sz w:val="20"/>
                <w:szCs w:val="20"/>
              </w:rPr>
              <w:lastRenderedPageBreak/>
              <w:t>FECHA</w:t>
            </w:r>
          </w:p>
        </w:tc>
        <w:tc>
          <w:tcPr>
            <w:tcW w:w="2126" w:type="dxa"/>
            <w:shd w:val="clear" w:color="auto" w:fill="D9D9D9" w:themeFill="background1" w:themeFillShade="D9"/>
          </w:tcPr>
          <w:p w:rsidR="00F046F7" w:rsidRPr="00C42BC1" w:rsidRDefault="00F046F7" w:rsidP="00AC4FD1">
            <w:pPr>
              <w:jc w:val="center"/>
              <w:rPr>
                <w:rFonts w:ascii="Arial" w:hAnsi="Arial" w:cs="Arial"/>
                <w:b/>
                <w:sz w:val="20"/>
                <w:szCs w:val="20"/>
              </w:rPr>
            </w:pPr>
            <w:r w:rsidRPr="00C42BC1">
              <w:rPr>
                <w:rFonts w:ascii="Arial" w:hAnsi="Arial" w:cs="Arial"/>
                <w:b/>
                <w:sz w:val="20"/>
                <w:szCs w:val="20"/>
              </w:rPr>
              <w:t>TIPO</w:t>
            </w:r>
          </w:p>
        </w:tc>
        <w:tc>
          <w:tcPr>
            <w:tcW w:w="567" w:type="dxa"/>
            <w:shd w:val="clear" w:color="auto" w:fill="D9D9D9" w:themeFill="background1" w:themeFillShade="D9"/>
          </w:tcPr>
          <w:p w:rsidR="00F046F7" w:rsidRPr="00C42BC1" w:rsidRDefault="00F046F7" w:rsidP="00AC4FD1">
            <w:pPr>
              <w:jc w:val="center"/>
              <w:rPr>
                <w:rFonts w:ascii="Arial" w:hAnsi="Arial" w:cs="Arial"/>
                <w:b/>
                <w:sz w:val="20"/>
                <w:szCs w:val="20"/>
              </w:rPr>
            </w:pPr>
            <w:r w:rsidRPr="00C42BC1">
              <w:rPr>
                <w:rFonts w:ascii="Arial" w:hAnsi="Arial" w:cs="Arial"/>
                <w:b/>
                <w:sz w:val="20"/>
                <w:szCs w:val="20"/>
              </w:rPr>
              <w:t>No.</w:t>
            </w:r>
          </w:p>
        </w:tc>
        <w:tc>
          <w:tcPr>
            <w:tcW w:w="8929" w:type="dxa"/>
            <w:shd w:val="clear" w:color="auto" w:fill="D9D9D9" w:themeFill="background1" w:themeFillShade="D9"/>
          </w:tcPr>
          <w:p w:rsidR="00F046F7" w:rsidRPr="00C42BC1" w:rsidRDefault="00F046F7" w:rsidP="00AC4FD1">
            <w:pPr>
              <w:jc w:val="center"/>
              <w:rPr>
                <w:rFonts w:ascii="Arial" w:hAnsi="Arial" w:cs="Arial"/>
                <w:b/>
                <w:sz w:val="20"/>
                <w:szCs w:val="20"/>
              </w:rPr>
            </w:pPr>
            <w:r w:rsidRPr="00C42BC1">
              <w:rPr>
                <w:rFonts w:ascii="Arial" w:hAnsi="Arial" w:cs="Arial"/>
                <w:b/>
                <w:sz w:val="20"/>
                <w:szCs w:val="20"/>
              </w:rPr>
              <w:t>ASUNTOS</w:t>
            </w:r>
          </w:p>
        </w:tc>
      </w:tr>
      <w:tr w:rsidR="00F046F7" w:rsidRPr="00C42BC1" w:rsidTr="0057468F">
        <w:tc>
          <w:tcPr>
            <w:tcW w:w="1276" w:type="dxa"/>
            <w:shd w:val="clear" w:color="auto" w:fill="auto"/>
          </w:tcPr>
          <w:p w:rsidR="00F046F7" w:rsidRPr="00C42BC1" w:rsidRDefault="00F046F7" w:rsidP="00AC4FD1">
            <w:pPr>
              <w:jc w:val="both"/>
              <w:rPr>
                <w:rFonts w:ascii="Arial" w:hAnsi="Arial" w:cs="Arial"/>
                <w:sz w:val="20"/>
                <w:szCs w:val="20"/>
              </w:rPr>
            </w:pPr>
          </w:p>
          <w:p w:rsidR="00F046F7" w:rsidRPr="00C42BC1" w:rsidRDefault="00F046F7" w:rsidP="00F046F7">
            <w:pPr>
              <w:jc w:val="both"/>
              <w:rPr>
                <w:rFonts w:ascii="Arial" w:hAnsi="Arial" w:cs="Arial"/>
                <w:sz w:val="20"/>
                <w:szCs w:val="20"/>
              </w:rPr>
            </w:pPr>
            <w:r w:rsidRPr="00C42BC1">
              <w:rPr>
                <w:rFonts w:ascii="Arial" w:hAnsi="Arial" w:cs="Arial"/>
                <w:sz w:val="20"/>
                <w:szCs w:val="20"/>
              </w:rPr>
              <w:t>22/06/2017</w:t>
            </w:r>
          </w:p>
        </w:tc>
        <w:tc>
          <w:tcPr>
            <w:tcW w:w="2126" w:type="dxa"/>
            <w:shd w:val="clear" w:color="auto" w:fill="auto"/>
          </w:tcPr>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r w:rsidRPr="00C42BC1">
              <w:rPr>
                <w:rFonts w:ascii="Arial" w:hAnsi="Arial" w:cs="Arial"/>
                <w:sz w:val="20"/>
                <w:szCs w:val="20"/>
              </w:rPr>
              <w:t>EXTRAORDINARIA</w:t>
            </w: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p w:rsidR="00F046F7" w:rsidRPr="00C42BC1" w:rsidRDefault="00F046F7" w:rsidP="00AC4FD1">
            <w:pPr>
              <w:jc w:val="both"/>
              <w:rPr>
                <w:rFonts w:ascii="Arial" w:hAnsi="Arial" w:cs="Arial"/>
                <w:sz w:val="20"/>
                <w:szCs w:val="20"/>
              </w:rPr>
            </w:pPr>
          </w:p>
        </w:tc>
        <w:tc>
          <w:tcPr>
            <w:tcW w:w="567" w:type="dxa"/>
            <w:shd w:val="clear" w:color="auto" w:fill="auto"/>
          </w:tcPr>
          <w:p w:rsidR="00F046F7" w:rsidRPr="00C42BC1" w:rsidRDefault="00F046F7" w:rsidP="00AC4FD1">
            <w:pPr>
              <w:jc w:val="both"/>
              <w:rPr>
                <w:rFonts w:ascii="Arial" w:hAnsi="Arial" w:cs="Arial"/>
                <w:sz w:val="20"/>
                <w:szCs w:val="20"/>
              </w:rPr>
            </w:pPr>
          </w:p>
          <w:p w:rsidR="00F046F7" w:rsidRPr="00C42BC1" w:rsidRDefault="00F046F7" w:rsidP="00F046F7">
            <w:pPr>
              <w:jc w:val="both"/>
              <w:rPr>
                <w:rFonts w:ascii="Arial" w:hAnsi="Arial" w:cs="Arial"/>
                <w:sz w:val="20"/>
                <w:szCs w:val="20"/>
              </w:rPr>
            </w:pPr>
            <w:r w:rsidRPr="00C42BC1">
              <w:rPr>
                <w:rFonts w:ascii="Arial" w:hAnsi="Arial" w:cs="Arial"/>
                <w:sz w:val="20"/>
                <w:szCs w:val="20"/>
              </w:rPr>
              <w:t>32</w:t>
            </w:r>
          </w:p>
        </w:tc>
        <w:tc>
          <w:tcPr>
            <w:tcW w:w="8929" w:type="dxa"/>
            <w:shd w:val="clear" w:color="auto" w:fill="auto"/>
          </w:tcPr>
          <w:p w:rsidR="00F046F7" w:rsidRPr="00C42BC1" w:rsidRDefault="00F046F7" w:rsidP="00776370">
            <w:pPr>
              <w:jc w:val="both"/>
              <w:rPr>
                <w:rFonts w:ascii="Arial" w:hAnsi="Arial" w:cs="Arial"/>
                <w:sz w:val="20"/>
                <w:szCs w:val="20"/>
              </w:rPr>
            </w:pPr>
          </w:p>
          <w:p w:rsidR="00E14463" w:rsidRPr="00C9040C" w:rsidRDefault="00E14463" w:rsidP="00C9040C">
            <w:pPr>
              <w:pStyle w:val="Prrafodelista"/>
              <w:numPr>
                <w:ilvl w:val="0"/>
                <w:numId w:val="20"/>
              </w:numPr>
              <w:jc w:val="both"/>
              <w:rPr>
                <w:rFonts w:ascii="Arial" w:hAnsi="Arial" w:cs="Arial"/>
                <w:sz w:val="20"/>
                <w:szCs w:val="20"/>
              </w:rPr>
            </w:pPr>
            <w:r w:rsidRPr="00C9040C">
              <w:rPr>
                <w:rFonts w:ascii="Arial" w:hAnsi="Arial" w:cs="Arial"/>
                <w:sz w:val="20"/>
                <w:szCs w:val="20"/>
              </w:rPr>
              <w:t xml:space="preserve">Propuesta de Acuerdo mediante el cual con fundamento en el artículo 83 de la Constitución Política del Estado Libre y Soberano de Tabasco, se </w:t>
            </w:r>
            <w:r w:rsidRPr="00C9040C">
              <w:rPr>
                <w:rFonts w:ascii="Arial" w:hAnsi="Arial" w:cs="Arial"/>
                <w:sz w:val="20"/>
                <w:szCs w:val="20"/>
                <w:lang w:val="es-ES_tradnl"/>
              </w:rPr>
              <w:t>emite</w:t>
            </w:r>
            <w:r w:rsidRPr="00C9040C">
              <w:rPr>
                <w:rFonts w:ascii="Arial" w:hAnsi="Arial" w:cs="Arial"/>
                <w:sz w:val="20"/>
                <w:szCs w:val="20"/>
              </w:rPr>
              <w:t xml:space="preserve"> voto aprobatorio al Dictamen de Iniciativa con proyecto de Decreto por el que se reforman, adicionan y derogan diversos artículos de la Constitución Política del Estado Libre y Soberano de Tabasco, en materia del sistema estatal anticorrupción.</w:t>
            </w:r>
          </w:p>
          <w:p w:rsidR="00E14463" w:rsidRPr="00C42BC1" w:rsidRDefault="00E14463" w:rsidP="00776370">
            <w:pPr>
              <w:jc w:val="both"/>
              <w:rPr>
                <w:rFonts w:ascii="Arial" w:hAnsi="Arial" w:cs="Arial"/>
                <w:sz w:val="20"/>
                <w:szCs w:val="20"/>
              </w:rPr>
            </w:pPr>
          </w:p>
          <w:p w:rsidR="00E14463" w:rsidRPr="00C9040C" w:rsidRDefault="00E14463" w:rsidP="00C9040C">
            <w:pPr>
              <w:pStyle w:val="Prrafodelista"/>
              <w:numPr>
                <w:ilvl w:val="0"/>
                <w:numId w:val="20"/>
              </w:numPr>
              <w:jc w:val="both"/>
              <w:rPr>
                <w:rFonts w:ascii="Arial" w:hAnsi="Arial" w:cs="Arial"/>
                <w:sz w:val="20"/>
                <w:szCs w:val="20"/>
              </w:rPr>
            </w:pPr>
            <w:r w:rsidRPr="00C9040C">
              <w:rPr>
                <w:rFonts w:ascii="Arial" w:hAnsi="Arial" w:cs="Arial"/>
                <w:sz w:val="20"/>
                <w:szCs w:val="20"/>
              </w:rPr>
              <w:t xml:space="preserve">Propuesta de Acuerdo Mediante el cual con fundamento en el artículo 83 de la Constitución Política del Estado Libre y Soberano de Tabasco, se </w:t>
            </w:r>
            <w:r w:rsidRPr="00C9040C">
              <w:rPr>
                <w:rFonts w:ascii="Arial" w:hAnsi="Arial" w:cs="Arial"/>
                <w:sz w:val="20"/>
                <w:szCs w:val="20"/>
                <w:lang w:val="es-ES_tradnl"/>
              </w:rPr>
              <w:t>emite</w:t>
            </w:r>
            <w:r w:rsidRPr="00C9040C">
              <w:rPr>
                <w:rFonts w:ascii="Arial" w:hAnsi="Arial" w:cs="Arial"/>
                <w:sz w:val="20"/>
                <w:szCs w:val="20"/>
              </w:rPr>
              <w:t xml:space="preserve"> voto aprobatorio al Dictamen de Iniciativa con proyecto de Decreto por el cual se reforman la fracción IV, del Segundo párrafo, del artículo 3, y el séptimo párrafo del artículo 56, de la Constitución Política del Estado Libre y Soberano de Tabasco, en materia de igualdad de género.</w:t>
            </w:r>
          </w:p>
          <w:p w:rsidR="00E14463" w:rsidRPr="00C42BC1" w:rsidRDefault="00E14463" w:rsidP="00776370">
            <w:pPr>
              <w:jc w:val="both"/>
              <w:rPr>
                <w:rFonts w:ascii="Arial" w:hAnsi="Arial" w:cs="Arial"/>
                <w:sz w:val="20"/>
                <w:szCs w:val="20"/>
              </w:rPr>
            </w:pPr>
          </w:p>
          <w:p w:rsidR="00CC0A84" w:rsidRPr="00C42BC1" w:rsidRDefault="00E14463" w:rsidP="00C9040C">
            <w:pPr>
              <w:pStyle w:val="Prrafodelista"/>
              <w:numPr>
                <w:ilvl w:val="0"/>
                <w:numId w:val="20"/>
              </w:numPr>
              <w:jc w:val="both"/>
              <w:rPr>
                <w:rFonts w:ascii="Arial" w:hAnsi="Arial" w:cs="Arial"/>
                <w:sz w:val="20"/>
                <w:szCs w:val="20"/>
              </w:rPr>
            </w:pPr>
            <w:r w:rsidRPr="00C9040C">
              <w:rPr>
                <w:rFonts w:ascii="Arial" w:hAnsi="Arial" w:cs="Arial"/>
                <w:sz w:val="20"/>
                <w:szCs w:val="20"/>
              </w:rPr>
              <w:t xml:space="preserve">Propuesta de Acuerdo mediante el cual con fundamento en el artículo 83 de la Constitución Política del Estado Libre y Soberano de Tabasco, se </w:t>
            </w:r>
            <w:r w:rsidRPr="00C9040C">
              <w:rPr>
                <w:rFonts w:ascii="Arial" w:hAnsi="Arial" w:cs="Arial"/>
                <w:sz w:val="20"/>
                <w:szCs w:val="20"/>
                <w:lang w:val="es-ES_tradnl"/>
              </w:rPr>
              <w:t>emite</w:t>
            </w:r>
            <w:r w:rsidRPr="00C9040C">
              <w:rPr>
                <w:rFonts w:ascii="Arial" w:hAnsi="Arial" w:cs="Arial"/>
                <w:sz w:val="20"/>
                <w:szCs w:val="20"/>
              </w:rPr>
              <w:t xml:space="preserve"> voto aprobatorio al Dictamen de Iniciativa con proyecto de Decreto por el que se reforma y adiciona el artículo 64 de la Constitución Política del Estado Libre y Soberano de Tabasco.</w:t>
            </w:r>
          </w:p>
        </w:tc>
      </w:tr>
      <w:tr w:rsidR="00D741D0" w:rsidRPr="00C42BC1" w:rsidTr="00D741D0">
        <w:tc>
          <w:tcPr>
            <w:tcW w:w="1276" w:type="dxa"/>
            <w:shd w:val="clear" w:color="auto" w:fill="BFBFBF" w:themeFill="background1" w:themeFillShade="BF"/>
          </w:tcPr>
          <w:p w:rsidR="00D741D0" w:rsidRPr="00C42BC1" w:rsidRDefault="00D741D0" w:rsidP="00DD56BD">
            <w:pPr>
              <w:jc w:val="center"/>
              <w:rPr>
                <w:rFonts w:ascii="Arial" w:hAnsi="Arial" w:cs="Arial"/>
                <w:b/>
                <w:sz w:val="20"/>
                <w:szCs w:val="20"/>
              </w:rPr>
            </w:pPr>
            <w:r w:rsidRPr="00C42BC1">
              <w:rPr>
                <w:rFonts w:ascii="Arial" w:hAnsi="Arial" w:cs="Arial"/>
                <w:b/>
                <w:sz w:val="20"/>
                <w:szCs w:val="20"/>
              </w:rPr>
              <w:t>FECHA</w:t>
            </w:r>
          </w:p>
        </w:tc>
        <w:tc>
          <w:tcPr>
            <w:tcW w:w="2126" w:type="dxa"/>
            <w:shd w:val="clear" w:color="auto" w:fill="BFBFBF" w:themeFill="background1" w:themeFillShade="BF"/>
          </w:tcPr>
          <w:p w:rsidR="00D741D0" w:rsidRPr="00C42BC1" w:rsidRDefault="00D741D0" w:rsidP="00DD56BD">
            <w:pPr>
              <w:jc w:val="center"/>
              <w:rPr>
                <w:rFonts w:ascii="Arial" w:hAnsi="Arial" w:cs="Arial"/>
                <w:b/>
                <w:sz w:val="20"/>
                <w:szCs w:val="20"/>
              </w:rPr>
            </w:pPr>
            <w:r w:rsidRPr="00C42BC1">
              <w:rPr>
                <w:rFonts w:ascii="Arial" w:hAnsi="Arial" w:cs="Arial"/>
                <w:b/>
                <w:sz w:val="20"/>
                <w:szCs w:val="20"/>
              </w:rPr>
              <w:t>TIPO</w:t>
            </w:r>
          </w:p>
        </w:tc>
        <w:tc>
          <w:tcPr>
            <w:tcW w:w="567" w:type="dxa"/>
            <w:shd w:val="clear" w:color="auto" w:fill="BFBFBF" w:themeFill="background1" w:themeFillShade="BF"/>
          </w:tcPr>
          <w:p w:rsidR="00D741D0" w:rsidRPr="00C42BC1" w:rsidRDefault="00D741D0" w:rsidP="00DD56BD">
            <w:pPr>
              <w:jc w:val="center"/>
              <w:rPr>
                <w:rFonts w:ascii="Arial" w:hAnsi="Arial" w:cs="Arial"/>
                <w:b/>
                <w:sz w:val="20"/>
                <w:szCs w:val="20"/>
              </w:rPr>
            </w:pPr>
            <w:r w:rsidRPr="00C42BC1">
              <w:rPr>
                <w:rFonts w:ascii="Arial" w:hAnsi="Arial" w:cs="Arial"/>
                <w:b/>
                <w:sz w:val="20"/>
                <w:szCs w:val="20"/>
              </w:rPr>
              <w:t>No.</w:t>
            </w:r>
          </w:p>
        </w:tc>
        <w:tc>
          <w:tcPr>
            <w:tcW w:w="8929" w:type="dxa"/>
            <w:shd w:val="clear" w:color="auto" w:fill="BFBFBF" w:themeFill="background1" w:themeFillShade="BF"/>
          </w:tcPr>
          <w:p w:rsidR="00D741D0" w:rsidRPr="00C42BC1" w:rsidRDefault="00D741D0" w:rsidP="00DD56BD">
            <w:pPr>
              <w:jc w:val="center"/>
              <w:rPr>
                <w:rFonts w:ascii="Arial" w:hAnsi="Arial" w:cs="Arial"/>
                <w:b/>
                <w:sz w:val="20"/>
                <w:szCs w:val="20"/>
              </w:rPr>
            </w:pPr>
            <w:r w:rsidRPr="00C42BC1">
              <w:rPr>
                <w:rFonts w:ascii="Arial" w:hAnsi="Arial" w:cs="Arial"/>
                <w:b/>
                <w:sz w:val="20"/>
                <w:szCs w:val="20"/>
              </w:rPr>
              <w:t>ASUNTOS</w:t>
            </w:r>
          </w:p>
        </w:tc>
      </w:tr>
      <w:tr w:rsidR="00D741D0" w:rsidRPr="00C42BC1" w:rsidTr="00D741D0">
        <w:tc>
          <w:tcPr>
            <w:tcW w:w="1276" w:type="dxa"/>
            <w:shd w:val="clear" w:color="auto" w:fill="auto"/>
          </w:tcPr>
          <w:p w:rsidR="00D741D0" w:rsidRPr="00C42BC1" w:rsidRDefault="00D741D0" w:rsidP="00DD56BD">
            <w:pPr>
              <w:jc w:val="both"/>
              <w:rPr>
                <w:rFonts w:ascii="Arial" w:hAnsi="Arial" w:cs="Arial"/>
                <w:sz w:val="20"/>
                <w:szCs w:val="20"/>
              </w:rPr>
            </w:pPr>
          </w:p>
          <w:p w:rsidR="00D741D0" w:rsidRPr="00C42BC1" w:rsidRDefault="00D741D0" w:rsidP="00D741D0">
            <w:pPr>
              <w:jc w:val="both"/>
              <w:rPr>
                <w:rFonts w:ascii="Arial" w:hAnsi="Arial" w:cs="Arial"/>
                <w:sz w:val="20"/>
                <w:szCs w:val="20"/>
              </w:rPr>
            </w:pPr>
            <w:r w:rsidRPr="00C42BC1">
              <w:rPr>
                <w:rFonts w:ascii="Arial" w:hAnsi="Arial" w:cs="Arial"/>
                <w:sz w:val="20"/>
                <w:szCs w:val="20"/>
              </w:rPr>
              <w:t>29/06/2017</w:t>
            </w:r>
          </w:p>
        </w:tc>
        <w:tc>
          <w:tcPr>
            <w:tcW w:w="2126" w:type="dxa"/>
            <w:shd w:val="clear" w:color="auto" w:fill="auto"/>
          </w:tcPr>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r w:rsidRPr="00C42BC1">
              <w:rPr>
                <w:rFonts w:ascii="Arial" w:hAnsi="Arial" w:cs="Arial"/>
                <w:sz w:val="20"/>
                <w:szCs w:val="20"/>
              </w:rPr>
              <w:t>ORDINARIA</w:t>
            </w: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p w:rsidR="00D741D0" w:rsidRPr="00C42BC1" w:rsidRDefault="00D741D0" w:rsidP="00DD56BD">
            <w:pPr>
              <w:jc w:val="both"/>
              <w:rPr>
                <w:rFonts w:ascii="Arial" w:hAnsi="Arial" w:cs="Arial"/>
                <w:sz w:val="20"/>
                <w:szCs w:val="20"/>
              </w:rPr>
            </w:pPr>
          </w:p>
        </w:tc>
        <w:tc>
          <w:tcPr>
            <w:tcW w:w="567" w:type="dxa"/>
            <w:shd w:val="clear" w:color="auto" w:fill="auto"/>
          </w:tcPr>
          <w:p w:rsidR="00D741D0" w:rsidRPr="00C42BC1" w:rsidRDefault="00D741D0" w:rsidP="00DD56BD">
            <w:pPr>
              <w:jc w:val="both"/>
              <w:rPr>
                <w:rFonts w:ascii="Arial" w:hAnsi="Arial" w:cs="Arial"/>
                <w:sz w:val="20"/>
                <w:szCs w:val="20"/>
              </w:rPr>
            </w:pPr>
          </w:p>
          <w:p w:rsidR="00D741D0" w:rsidRPr="00C42BC1" w:rsidRDefault="00D741D0" w:rsidP="00D741D0">
            <w:pPr>
              <w:jc w:val="both"/>
              <w:rPr>
                <w:rFonts w:ascii="Arial" w:hAnsi="Arial" w:cs="Arial"/>
                <w:sz w:val="20"/>
                <w:szCs w:val="20"/>
              </w:rPr>
            </w:pPr>
            <w:r w:rsidRPr="00C42BC1">
              <w:rPr>
                <w:rFonts w:ascii="Arial" w:hAnsi="Arial" w:cs="Arial"/>
                <w:sz w:val="20"/>
                <w:szCs w:val="20"/>
              </w:rPr>
              <w:t>33</w:t>
            </w:r>
          </w:p>
        </w:tc>
        <w:tc>
          <w:tcPr>
            <w:tcW w:w="8929" w:type="dxa"/>
            <w:shd w:val="clear" w:color="auto" w:fill="auto"/>
          </w:tcPr>
          <w:p w:rsidR="00D741D0" w:rsidRPr="00C9040C" w:rsidRDefault="00D741D0" w:rsidP="00C9040C">
            <w:pPr>
              <w:pStyle w:val="Prrafodelista"/>
              <w:numPr>
                <w:ilvl w:val="0"/>
                <w:numId w:val="19"/>
              </w:numPr>
              <w:jc w:val="both"/>
              <w:rPr>
                <w:rFonts w:ascii="Arial" w:hAnsi="Arial" w:cs="Arial"/>
                <w:sz w:val="20"/>
                <w:szCs w:val="20"/>
              </w:rPr>
            </w:pPr>
            <w:r w:rsidRPr="00C9040C">
              <w:rPr>
                <w:rFonts w:ascii="Arial" w:hAnsi="Arial" w:cs="Arial"/>
                <w:sz w:val="20"/>
                <w:szCs w:val="20"/>
              </w:rPr>
              <w:t>Dictamen de la Comisión de Programación, mediante el cual se aprueban las adecuaciones presupuestarias del mes de junio de 2017.</w:t>
            </w:r>
          </w:p>
          <w:p w:rsidR="001C154A" w:rsidRPr="005C3282" w:rsidRDefault="001C154A" w:rsidP="00D741D0">
            <w:pPr>
              <w:jc w:val="both"/>
              <w:rPr>
                <w:rFonts w:ascii="Arial" w:hAnsi="Arial" w:cs="Arial"/>
                <w:sz w:val="20"/>
                <w:szCs w:val="20"/>
              </w:rPr>
            </w:pPr>
          </w:p>
          <w:p w:rsidR="00D741D0" w:rsidRPr="00C9040C" w:rsidRDefault="00D741D0" w:rsidP="00C9040C">
            <w:pPr>
              <w:pStyle w:val="Prrafodelista"/>
              <w:numPr>
                <w:ilvl w:val="0"/>
                <w:numId w:val="19"/>
              </w:numPr>
              <w:jc w:val="both"/>
              <w:rPr>
                <w:rFonts w:ascii="Arial" w:hAnsi="Arial" w:cs="Arial"/>
                <w:sz w:val="20"/>
                <w:szCs w:val="20"/>
              </w:rPr>
            </w:pPr>
            <w:r w:rsidRPr="00C9040C">
              <w:rPr>
                <w:rFonts w:ascii="Arial" w:hAnsi="Arial" w:cs="Arial"/>
                <w:sz w:val="20"/>
                <w:szCs w:val="20"/>
              </w:rPr>
              <w:t>Dictamen de la Comisión de Obras y Asentamientos Humanos, mediante el cual se autoriza el cambio de uso de suelo de “H4-Habitacional Densidad Alta” a “Comercio y Servicios de Impacto Mayor”, para el predio ubicado en la Carretera Federal 195, Villahermosa-Teapa Km 15+640, sin número, Villa Parrilla, Municipio de Centro, Tabasco, con una superficie de 29,998.73 m</w:t>
            </w:r>
            <w:r w:rsidRPr="00C9040C">
              <w:rPr>
                <w:rFonts w:ascii="Arial" w:hAnsi="Arial" w:cs="Arial"/>
                <w:sz w:val="20"/>
                <w:szCs w:val="20"/>
                <w:vertAlign w:val="superscript"/>
              </w:rPr>
              <w:t>2</w:t>
            </w:r>
            <w:r w:rsidRPr="00C9040C">
              <w:rPr>
                <w:rFonts w:ascii="Arial" w:hAnsi="Arial" w:cs="Arial"/>
                <w:sz w:val="20"/>
                <w:szCs w:val="20"/>
              </w:rPr>
              <w:t>, para la construcción de una estación de servicio denominada Operadora Tabasqueña Edmagra S.A. de C.V.</w:t>
            </w:r>
          </w:p>
          <w:p w:rsidR="00D741D0" w:rsidRPr="00C42BC1" w:rsidRDefault="00D741D0" w:rsidP="00DD56BD">
            <w:pPr>
              <w:jc w:val="center"/>
              <w:rPr>
                <w:rFonts w:ascii="Arial" w:hAnsi="Arial" w:cs="Arial"/>
                <w:sz w:val="20"/>
                <w:szCs w:val="20"/>
              </w:rPr>
            </w:pPr>
          </w:p>
          <w:p w:rsidR="00D741D0" w:rsidRPr="00C9040C" w:rsidRDefault="00D741D0" w:rsidP="00C9040C">
            <w:pPr>
              <w:pStyle w:val="Prrafodelista"/>
              <w:numPr>
                <w:ilvl w:val="0"/>
                <w:numId w:val="19"/>
              </w:numPr>
              <w:jc w:val="both"/>
              <w:rPr>
                <w:rFonts w:ascii="Arial" w:hAnsi="Arial" w:cs="Arial"/>
                <w:sz w:val="20"/>
                <w:szCs w:val="20"/>
              </w:rPr>
            </w:pPr>
            <w:r w:rsidRPr="00C9040C">
              <w:rPr>
                <w:rFonts w:ascii="Arial" w:hAnsi="Arial" w:cs="Arial"/>
                <w:sz w:val="20"/>
                <w:szCs w:val="20"/>
              </w:rPr>
              <w:t>Dictamen de la Comisión de Obras y Asentamientos Humanos, mediante el cual se autoriza el Proyecto Ejecutivo de Urbanización de Tipo Interés Popular Denominado “Ixtacomitán”, ubicado en la Carretera Vecinal de la Ranchería Ixtacomitán, Quinta Sección, Municipio de Centro, Tabasco.</w:t>
            </w:r>
          </w:p>
          <w:p w:rsidR="00D741D0" w:rsidRPr="00C42BC1" w:rsidRDefault="00D741D0" w:rsidP="00D741D0">
            <w:pPr>
              <w:jc w:val="both"/>
              <w:rPr>
                <w:rFonts w:ascii="Arial" w:hAnsi="Arial" w:cs="Arial"/>
                <w:sz w:val="20"/>
                <w:szCs w:val="20"/>
              </w:rPr>
            </w:pPr>
          </w:p>
          <w:p w:rsidR="00D741D0" w:rsidRPr="00C9040C" w:rsidRDefault="00D741D0" w:rsidP="00C9040C">
            <w:pPr>
              <w:pStyle w:val="Prrafodelista"/>
              <w:numPr>
                <w:ilvl w:val="0"/>
                <w:numId w:val="19"/>
              </w:numPr>
              <w:jc w:val="both"/>
              <w:rPr>
                <w:rFonts w:ascii="Arial" w:hAnsi="Arial" w:cs="Arial"/>
                <w:sz w:val="20"/>
                <w:szCs w:val="20"/>
              </w:rPr>
            </w:pPr>
            <w:r w:rsidRPr="00C9040C">
              <w:rPr>
                <w:rFonts w:ascii="Arial" w:hAnsi="Arial" w:cs="Arial"/>
                <w:sz w:val="20"/>
                <w:szCs w:val="20"/>
              </w:rPr>
              <w:t xml:space="preserve">Dictamen que Presenta la Comisión Edilicia de Obras y Asentamientos Humanos, </w:t>
            </w:r>
            <w:r w:rsidR="0082693E" w:rsidRPr="00C9040C">
              <w:rPr>
                <w:rFonts w:ascii="Arial" w:hAnsi="Arial" w:cs="Arial"/>
                <w:sz w:val="20"/>
                <w:szCs w:val="20"/>
              </w:rPr>
              <w:t>por el cual se autoriza donar a favor del Instituto d</w:t>
            </w:r>
            <w:r w:rsidRPr="00C9040C">
              <w:rPr>
                <w:rFonts w:ascii="Arial" w:hAnsi="Arial" w:cs="Arial"/>
                <w:sz w:val="20"/>
                <w:szCs w:val="20"/>
              </w:rPr>
              <w:t xml:space="preserve">e Formación </w:t>
            </w:r>
            <w:r w:rsidR="0082693E" w:rsidRPr="00C9040C">
              <w:rPr>
                <w:rFonts w:ascii="Arial" w:hAnsi="Arial" w:cs="Arial"/>
                <w:sz w:val="20"/>
                <w:szCs w:val="20"/>
              </w:rPr>
              <w:t>para el Trabajo del Estado d</w:t>
            </w:r>
            <w:r w:rsidRPr="00C9040C">
              <w:rPr>
                <w:rFonts w:ascii="Arial" w:hAnsi="Arial" w:cs="Arial"/>
                <w:sz w:val="20"/>
                <w:szCs w:val="20"/>
              </w:rPr>
              <w:t>e Tabasco (</w:t>
            </w:r>
            <w:r w:rsidR="0082693E" w:rsidRPr="00C9040C">
              <w:rPr>
                <w:rFonts w:ascii="Arial" w:hAnsi="Arial" w:cs="Arial"/>
                <w:sz w:val="20"/>
                <w:szCs w:val="20"/>
              </w:rPr>
              <w:t xml:space="preserve">IFORTAB), un predio propiedad del </w:t>
            </w:r>
            <w:r w:rsidRPr="00C9040C">
              <w:rPr>
                <w:rFonts w:ascii="Arial" w:hAnsi="Arial" w:cs="Arial"/>
                <w:sz w:val="20"/>
                <w:szCs w:val="20"/>
              </w:rPr>
              <w:t xml:space="preserve">Municipio </w:t>
            </w:r>
            <w:r w:rsidR="0082693E" w:rsidRPr="00C9040C">
              <w:rPr>
                <w:rFonts w:ascii="Arial" w:hAnsi="Arial" w:cs="Arial"/>
                <w:sz w:val="20"/>
                <w:szCs w:val="20"/>
              </w:rPr>
              <w:t>d</w:t>
            </w:r>
            <w:r w:rsidRPr="00C9040C">
              <w:rPr>
                <w:rFonts w:ascii="Arial" w:hAnsi="Arial" w:cs="Arial"/>
                <w:sz w:val="20"/>
                <w:szCs w:val="20"/>
              </w:rPr>
              <w:t xml:space="preserve">e Centro, </w:t>
            </w:r>
            <w:r w:rsidR="0082693E" w:rsidRPr="00C9040C">
              <w:rPr>
                <w:rFonts w:ascii="Arial" w:hAnsi="Arial" w:cs="Arial"/>
                <w:sz w:val="20"/>
                <w:szCs w:val="20"/>
              </w:rPr>
              <w:t>ubicado</w:t>
            </w:r>
            <w:r w:rsidR="00C42BC1" w:rsidRPr="00C9040C">
              <w:rPr>
                <w:rFonts w:ascii="Arial" w:hAnsi="Arial" w:cs="Arial"/>
                <w:sz w:val="20"/>
                <w:szCs w:val="20"/>
              </w:rPr>
              <w:t xml:space="preserve"> </w:t>
            </w:r>
            <w:r w:rsidR="0082693E" w:rsidRPr="00C9040C">
              <w:rPr>
                <w:rFonts w:ascii="Arial" w:hAnsi="Arial" w:cs="Arial"/>
                <w:sz w:val="20"/>
                <w:szCs w:val="20"/>
              </w:rPr>
              <w:t xml:space="preserve"> entre las </w:t>
            </w:r>
            <w:r w:rsidRPr="00C9040C">
              <w:rPr>
                <w:rFonts w:ascii="Arial" w:hAnsi="Arial" w:cs="Arial"/>
                <w:sz w:val="20"/>
                <w:szCs w:val="20"/>
              </w:rPr>
              <w:t xml:space="preserve">Avenidas Laguna </w:t>
            </w:r>
            <w:r w:rsidR="0082693E" w:rsidRPr="00C9040C">
              <w:rPr>
                <w:rFonts w:ascii="Arial" w:hAnsi="Arial" w:cs="Arial"/>
                <w:sz w:val="20"/>
                <w:szCs w:val="20"/>
              </w:rPr>
              <w:t xml:space="preserve">de las </w:t>
            </w:r>
            <w:r w:rsidRPr="00C9040C">
              <w:rPr>
                <w:rFonts w:ascii="Arial" w:hAnsi="Arial" w:cs="Arial"/>
                <w:sz w:val="20"/>
                <w:szCs w:val="20"/>
              </w:rPr>
              <w:t xml:space="preserve">Ilusiones </w:t>
            </w:r>
            <w:r w:rsidR="0082693E" w:rsidRPr="00C9040C">
              <w:rPr>
                <w:rFonts w:ascii="Arial" w:hAnsi="Arial" w:cs="Arial"/>
                <w:sz w:val="20"/>
                <w:szCs w:val="20"/>
              </w:rPr>
              <w:t>y</w:t>
            </w:r>
            <w:r w:rsidRPr="00C9040C">
              <w:rPr>
                <w:rFonts w:ascii="Arial" w:hAnsi="Arial" w:cs="Arial"/>
                <w:sz w:val="20"/>
                <w:szCs w:val="20"/>
              </w:rPr>
              <w:t xml:space="preserve"> Laguna </w:t>
            </w:r>
            <w:r w:rsidR="0082693E" w:rsidRPr="00C9040C">
              <w:rPr>
                <w:rFonts w:ascii="Arial" w:hAnsi="Arial" w:cs="Arial"/>
                <w:sz w:val="20"/>
                <w:szCs w:val="20"/>
              </w:rPr>
              <w:t xml:space="preserve">de la </w:t>
            </w:r>
            <w:r w:rsidRPr="00C9040C">
              <w:rPr>
                <w:rFonts w:ascii="Arial" w:hAnsi="Arial" w:cs="Arial"/>
                <w:sz w:val="20"/>
                <w:szCs w:val="20"/>
              </w:rPr>
              <w:t xml:space="preserve">Pólvora </w:t>
            </w:r>
            <w:r w:rsidR="0082693E" w:rsidRPr="00C9040C">
              <w:rPr>
                <w:rFonts w:ascii="Arial" w:hAnsi="Arial" w:cs="Arial"/>
                <w:sz w:val="20"/>
                <w:szCs w:val="20"/>
              </w:rPr>
              <w:t>d</w:t>
            </w:r>
            <w:r w:rsidRPr="00C9040C">
              <w:rPr>
                <w:rFonts w:ascii="Arial" w:hAnsi="Arial" w:cs="Arial"/>
                <w:sz w:val="20"/>
                <w:szCs w:val="20"/>
              </w:rPr>
              <w:t xml:space="preserve">el Fraccionamiento Lagunas, </w:t>
            </w:r>
            <w:r w:rsidR="0082693E" w:rsidRPr="00C9040C">
              <w:rPr>
                <w:rFonts w:ascii="Arial" w:hAnsi="Arial" w:cs="Arial"/>
                <w:sz w:val="20"/>
                <w:szCs w:val="20"/>
              </w:rPr>
              <w:t>d</w:t>
            </w:r>
            <w:r w:rsidRPr="00C9040C">
              <w:rPr>
                <w:rFonts w:ascii="Arial" w:hAnsi="Arial" w:cs="Arial"/>
                <w:sz w:val="20"/>
                <w:szCs w:val="20"/>
              </w:rPr>
              <w:t xml:space="preserve">el Municipio </w:t>
            </w:r>
            <w:r w:rsidR="0082693E" w:rsidRPr="00C9040C">
              <w:rPr>
                <w:rFonts w:ascii="Arial" w:hAnsi="Arial" w:cs="Arial"/>
                <w:sz w:val="20"/>
                <w:szCs w:val="20"/>
              </w:rPr>
              <w:t>d</w:t>
            </w:r>
            <w:r w:rsidRPr="00C9040C">
              <w:rPr>
                <w:rFonts w:ascii="Arial" w:hAnsi="Arial" w:cs="Arial"/>
                <w:sz w:val="20"/>
                <w:szCs w:val="20"/>
              </w:rPr>
              <w:t xml:space="preserve">e Centro, Tabasco, </w:t>
            </w:r>
            <w:r w:rsidR="0082693E" w:rsidRPr="00C9040C">
              <w:rPr>
                <w:rFonts w:ascii="Arial" w:hAnsi="Arial" w:cs="Arial"/>
                <w:sz w:val="20"/>
                <w:szCs w:val="20"/>
              </w:rPr>
              <w:t>con una superficie de 10,116. 26 m</w:t>
            </w:r>
            <w:r w:rsidR="0082693E" w:rsidRPr="00C9040C">
              <w:rPr>
                <w:rFonts w:ascii="Arial" w:hAnsi="Arial" w:cs="Arial"/>
                <w:sz w:val="20"/>
                <w:szCs w:val="20"/>
                <w:vertAlign w:val="superscript"/>
              </w:rPr>
              <w:t>2</w:t>
            </w:r>
            <w:r w:rsidR="0082693E" w:rsidRPr="00C9040C">
              <w:rPr>
                <w:rFonts w:ascii="Arial" w:hAnsi="Arial" w:cs="Arial"/>
                <w:sz w:val="20"/>
                <w:szCs w:val="20"/>
              </w:rPr>
              <w:t>.</w:t>
            </w:r>
          </w:p>
          <w:p w:rsidR="00C42BC1" w:rsidRPr="00C42BC1" w:rsidRDefault="00C42BC1" w:rsidP="0082693E">
            <w:pPr>
              <w:jc w:val="both"/>
              <w:rPr>
                <w:rFonts w:ascii="Arial" w:hAnsi="Arial" w:cs="Arial"/>
                <w:sz w:val="20"/>
                <w:szCs w:val="20"/>
              </w:rPr>
            </w:pPr>
          </w:p>
        </w:tc>
      </w:tr>
    </w:tbl>
    <w:p w:rsidR="00413CB3" w:rsidRPr="00C42BC1" w:rsidRDefault="00413CB3" w:rsidP="00FF7B1F">
      <w:pPr>
        <w:rPr>
          <w:rFonts w:ascii="Arial" w:hAnsi="Arial" w:cs="Arial"/>
          <w:sz w:val="20"/>
          <w:szCs w:val="20"/>
        </w:rPr>
      </w:pPr>
    </w:p>
    <w:sectPr w:rsidR="00413CB3" w:rsidRPr="00C42BC1" w:rsidSect="00B534F3">
      <w:headerReference w:type="default" r:id="rId9"/>
      <w:pgSz w:w="15840" w:h="12240" w:orient="landscape"/>
      <w:pgMar w:top="1985"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32" w:rsidRDefault="00591E32" w:rsidP="00413CB3">
      <w:pPr>
        <w:spacing w:after="0" w:line="240" w:lineRule="auto"/>
      </w:pPr>
      <w:r>
        <w:separator/>
      </w:r>
    </w:p>
  </w:endnote>
  <w:endnote w:type="continuationSeparator" w:id="0">
    <w:p w:rsidR="00591E32" w:rsidRDefault="00591E32" w:rsidP="0041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32" w:rsidRDefault="00591E32" w:rsidP="00413CB3">
      <w:pPr>
        <w:spacing w:after="0" w:line="240" w:lineRule="auto"/>
      </w:pPr>
      <w:r>
        <w:separator/>
      </w:r>
    </w:p>
  </w:footnote>
  <w:footnote w:type="continuationSeparator" w:id="0">
    <w:p w:rsidR="00591E32" w:rsidRDefault="00591E32" w:rsidP="00413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14" w:rsidRDefault="00FF4CAB">
    <w:pPr>
      <w:pStyle w:val="Encabezado"/>
    </w:pPr>
    <w:r>
      <w:rPr>
        <w:noProof/>
        <w:lang w:eastAsia="es-MX"/>
      </w:rPr>
      <mc:AlternateContent>
        <mc:Choice Requires="wps">
          <w:drawing>
            <wp:anchor distT="0" distB="0" distL="114300" distR="114300" simplePos="0" relativeHeight="251661312" behindDoc="0" locked="0" layoutInCell="1" allowOverlap="1" wp14:anchorId="43F44248" wp14:editId="0C9FA544">
              <wp:simplePos x="0" y="0"/>
              <wp:positionH relativeFrom="column">
                <wp:posOffset>4623435</wp:posOffset>
              </wp:positionH>
              <wp:positionV relativeFrom="paragraph">
                <wp:posOffset>245745</wp:posOffset>
              </wp:positionV>
              <wp:extent cx="3200400" cy="428625"/>
              <wp:effectExtent l="0" t="0" r="0" b="9525"/>
              <wp:wrapNone/>
              <wp:docPr id="16" name="16 Cuadro de texto"/>
              <wp:cNvGraphicFramePr/>
              <a:graphic xmlns:a="http://schemas.openxmlformats.org/drawingml/2006/main">
                <a:graphicData uri="http://schemas.microsoft.com/office/word/2010/wordprocessingShape">
                  <wps:wsp>
                    <wps:cNvSpPr txBox="1"/>
                    <wps:spPr>
                      <a:xfrm>
                        <a:off x="0" y="0"/>
                        <a:ext cx="32004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4CAB" w:rsidRPr="005218A8" w:rsidRDefault="00FF4CAB" w:rsidP="00FF4CAB">
                          <w:pPr>
                            <w:spacing w:after="0"/>
                            <w:jc w:val="right"/>
                            <w:rPr>
                              <w:b/>
                              <w:i/>
                              <w:color w:val="808080" w:themeColor="background1" w:themeShade="80"/>
                              <w:sz w:val="20"/>
                              <w:szCs w:val="20"/>
                            </w:rPr>
                          </w:pPr>
                          <w:r w:rsidRPr="005218A8">
                            <w:rPr>
                              <w:b/>
                              <w:i/>
                              <w:color w:val="808080" w:themeColor="background1" w:themeShade="80"/>
                              <w:sz w:val="20"/>
                              <w:szCs w:val="20"/>
                            </w:rPr>
                            <w:t xml:space="preserve">2017, Año del Centenario de la Promulgación de la </w:t>
                          </w:r>
                        </w:p>
                        <w:p w:rsidR="00FF4CAB" w:rsidRPr="00F16D1A" w:rsidRDefault="00FF4CAB" w:rsidP="00FF4CAB">
                          <w:pPr>
                            <w:spacing w:after="0"/>
                            <w:jc w:val="right"/>
                            <w:rPr>
                              <w:b/>
                              <w:i/>
                              <w:color w:val="808080" w:themeColor="background1" w:themeShade="80"/>
                              <w:sz w:val="21"/>
                              <w:szCs w:val="21"/>
                            </w:rPr>
                          </w:pPr>
                          <w:r w:rsidRPr="005218A8">
                            <w:rPr>
                              <w:b/>
                              <w:i/>
                              <w:color w:val="808080" w:themeColor="background1" w:themeShade="80"/>
                              <w:sz w:val="20"/>
                              <w:szCs w:val="20"/>
                            </w:rPr>
                            <w:t>Constitución Política de los Estados Unidos Mexicanos</w:t>
                          </w:r>
                        </w:p>
                        <w:p w:rsidR="00FF4CAB" w:rsidRDefault="00FF4CAB" w:rsidP="00FF4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6 Cuadro de texto" o:spid="_x0000_s1026" type="#_x0000_t202" style="position:absolute;margin-left:364.05pt;margin-top:19.35pt;width:252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" fillcolor="white [3201]" stroked="f" strokeweight=".5pt">
              <v:textbox>
                <w:txbxContent>
                  <w:p w:rsidR="00FF4CAB" w:rsidRPr="005218A8" w:rsidRDefault="00FF4CAB" w:rsidP="00FF4CAB">
                    <w:pPr>
                      <w:spacing w:after="0"/>
                      <w:jc w:val="right"/>
                      <w:rPr>
                        <w:b/>
                        <w:i/>
                        <w:color w:val="808080" w:themeColor="background1" w:themeShade="80"/>
                        <w:sz w:val="20"/>
                        <w:szCs w:val="20"/>
                      </w:rPr>
                    </w:pPr>
                    <w:r w:rsidRPr="005218A8">
                      <w:rPr>
                        <w:b/>
                        <w:i/>
                        <w:color w:val="808080" w:themeColor="background1" w:themeShade="80"/>
                        <w:sz w:val="20"/>
                        <w:szCs w:val="20"/>
                      </w:rPr>
                      <w:t xml:space="preserve">2017, Año del Centenario de la Promulgación de la </w:t>
                    </w:r>
                  </w:p>
                  <w:p w:rsidR="00FF4CAB" w:rsidRPr="00F16D1A" w:rsidRDefault="00FF4CAB" w:rsidP="00FF4CAB">
                    <w:pPr>
                      <w:spacing w:after="0"/>
                      <w:jc w:val="right"/>
                      <w:rPr>
                        <w:b/>
                        <w:i/>
                        <w:color w:val="808080" w:themeColor="background1" w:themeShade="80"/>
                        <w:sz w:val="21"/>
                        <w:szCs w:val="21"/>
                      </w:rPr>
                    </w:pPr>
                    <w:r w:rsidRPr="005218A8">
                      <w:rPr>
                        <w:b/>
                        <w:i/>
                        <w:color w:val="808080" w:themeColor="background1" w:themeShade="80"/>
                        <w:sz w:val="20"/>
                        <w:szCs w:val="20"/>
                      </w:rPr>
                      <w:t>Constitución Política de los Estados Unidos Mexicanos</w:t>
                    </w:r>
                  </w:p>
                  <w:p w:rsidR="00FF4CAB" w:rsidRDefault="00FF4CAB" w:rsidP="00FF4CAB"/>
                </w:txbxContent>
              </v:textbox>
            </v:shape>
          </w:pict>
        </mc:Fallback>
      </mc:AlternateContent>
    </w:r>
    <w:r w:rsidR="00344614">
      <w:rPr>
        <w:noProof/>
        <w:lang w:eastAsia="es-MX"/>
      </w:rPr>
      <w:drawing>
        <wp:anchor distT="0" distB="0" distL="114300" distR="114300" simplePos="0" relativeHeight="251659264" behindDoc="1" locked="0" layoutInCell="1" allowOverlap="1" wp14:anchorId="505E1657" wp14:editId="448BDE26">
          <wp:simplePos x="0" y="0"/>
          <wp:positionH relativeFrom="column">
            <wp:posOffset>-244475</wp:posOffset>
          </wp:positionH>
          <wp:positionV relativeFrom="paragraph">
            <wp:posOffset>-322580</wp:posOffset>
          </wp:positionV>
          <wp:extent cx="4892050" cy="902210"/>
          <wp:effectExtent l="0" t="0" r="381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ILLO SECRETARÍA DEL AYUNTAMIEN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2050" cy="902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6AA"/>
    <w:multiLevelType w:val="hybridMultilevel"/>
    <w:tmpl w:val="F71CA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741A36"/>
    <w:multiLevelType w:val="hybridMultilevel"/>
    <w:tmpl w:val="AE22B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770ADB"/>
    <w:multiLevelType w:val="hybridMultilevel"/>
    <w:tmpl w:val="46049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993708"/>
    <w:multiLevelType w:val="hybridMultilevel"/>
    <w:tmpl w:val="D1542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9C7732"/>
    <w:multiLevelType w:val="hybridMultilevel"/>
    <w:tmpl w:val="165C5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E26732"/>
    <w:multiLevelType w:val="hybridMultilevel"/>
    <w:tmpl w:val="803E2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70093D"/>
    <w:multiLevelType w:val="hybridMultilevel"/>
    <w:tmpl w:val="20689752"/>
    <w:lvl w:ilvl="0" w:tplc="080A0001">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7">
    <w:nsid w:val="14E548B7"/>
    <w:multiLevelType w:val="hybridMultilevel"/>
    <w:tmpl w:val="D1AAE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237FCB"/>
    <w:multiLevelType w:val="hybridMultilevel"/>
    <w:tmpl w:val="A3628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6E12ED"/>
    <w:multiLevelType w:val="hybridMultilevel"/>
    <w:tmpl w:val="96667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97C01BC"/>
    <w:multiLevelType w:val="hybridMultilevel"/>
    <w:tmpl w:val="5BAE7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F80DB3"/>
    <w:multiLevelType w:val="hybridMultilevel"/>
    <w:tmpl w:val="B4CA1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5B5D34"/>
    <w:multiLevelType w:val="hybridMultilevel"/>
    <w:tmpl w:val="B4CA1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FF771E"/>
    <w:multiLevelType w:val="hybridMultilevel"/>
    <w:tmpl w:val="1368B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15C34FC"/>
    <w:multiLevelType w:val="hybridMultilevel"/>
    <w:tmpl w:val="B3B22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492B5A"/>
    <w:multiLevelType w:val="hybridMultilevel"/>
    <w:tmpl w:val="ABD223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5A1837"/>
    <w:multiLevelType w:val="hybridMultilevel"/>
    <w:tmpl w:val="41001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DD37D5"/>
    <w:multiLevelType w:val="hybridMultilevel"/>
    <w:tmpl w:val="D8D29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0017D8"/>
    <w:multiLevelType w:val="hybridMultilevel"/>
    <w:tmpl w:val="EC7A8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2931884"/>
    <w:multiLevelType w:val="hybridMultilevel"/>
    <w:tmpl w:val="8CF89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CA26DBB"/>
    <w:multiLevelType w:val="hybridMultilevel"/>
    <w:tmpl w:val="D8D88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0FB4D40"/>
    <w:multiLevelType w:val="hybridMultilevel"/>
    <w:tmpl w:val="AE0EF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8"/>
  </w:num>
  <w:num w:numId="5">
    <w:abstractNumId w:val="6"/>
  </w:num>
  <w:num w:numId="6">
    <w:abstractNumId w:val="2"/>
  </w:num>
  <w:num w:numId="7">
    <w:abstractNumId w:val="20"/>
  </w:num>
  <w:num w:numId="8">
    <w:abstractNumId w:val="15"/>
  </w:num>
  <w:num w:numId="9">
    <w:abstractNumId w:val="14"/>
  </w:num>
  <w:num w:numId="10">
    <w:abstractNumId w:val="0"/>
  </w:num>
  <w:num w:numId="11">
    <w:abstractNumId w:val="9"/>
  </w:num>
  <w:num w:numId="12">
    <w:abstractNumId w:val="21"/>
  </w:num>
  <w:num w:numId="13">
    <w:abstractNumId w:val="19"/>
  </w:num>
  <w:num w:numId="14">
    <w:abstractNumId w:val="3"/>
  </w:num>
  <w:num w:numId="15">
    <w:abstractNumId w:val="5"/>
  </w:num>
  <w:num w:numId="16">
    <w:abstractNumId w:val="10"/>
  </w:num>
  <w:num w:numId="17">
    <w:abstractNumId w:val="13"/>
  </w:num>
  <w:num w:numId="18">
    <w:abstractNumId w:val="16"/>
  </w:num>
  <w:num w:numId="19">
    <w:abstractNumId w:val="17"/>
  </w:num>
  <w:num w:numId="20">
    <w:abstractNumId w:val="18"/>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B3"/>
    <w:rsid w:val="00003F6A"/>
    <w:rsid w:val="00005B34"/>
    <w:rsid w:val="000140BC"/>
    <w:rsid w:val="00021D64"/>
    <w:rsid w:val="00025219"/>
    <w:rsid w:val="00025A8E"/>
    <w:rsid w:val="00032D74"/>
    <w:rsid w:val="00035F6F"/>
    <w:rsid w:val="000377B6"/>
    <w:rsid w:val="00041F94"/>
    <w:rsid w:val="000618B6"/>
    <w:rsid w:val="000658AD"/>
    <w:rsid w:val="000741CD"/>
    <w:rsid w:val="00074209"/>
    <w:rsid w:val="000C2CCB"/>
    <w:rsid w:val="000E30A6"/>
    <w:rsid w:val="000F6CEF"/>
    <w:rsid w:val="000F6E1C"/>
    <w:rsid w:val="00106A7D"/>
    <w:rsid w:val="00111E38"/>
    <w:rsid w:val="001239BA"/>
    <w:rsid w:val="00162458"/>
    <w:rsid w:val="001632FD"/>
    <w:rsid w:val="00182E66"/>
    <w:rsid w:val="001831FD"/>
    <w:rsid w:val="0018736B"/>
    <w:rsid w:val="001935EE"/>
    <w:rsid w:val="001A19FB"/>
    <w:rsid w:val="001B7D58"/>
    <w:rsid w:val="001C154A"/>
    <w:rsid w:val="001C2C5D"/>
    <w:rsid w:val="001C54C1"/>
    <w:rsid w:val="001C63EB"/>
    <w:rsid w:val="001E0370"/>
    <w:rsid w:val="001E70BB"/>
    <w:rsid w:val="001F3650"/>
    <w:rsid w:val="001F66A7"/>
    <w:rsid w:val="00202A1E"/>
    <w:rsid w:val="00206946"/>
    <w:rsid w:val="00217606"/>
    <w:rsid w:val="00222397"/>
    <w:rsid w:val="00225B81"/>
    <w:rsid w:val="00235648"/>
    <w:rsid w:val="002463B7"/>
    <w:rsid w:val="00255BE9"/>
    <w:rsid w:val="002640D1"/>
    <w:rsid w:val="00274830"/>
    <w:rsid w:val="002822F8"/>
    <w:rsid w:val="00282D27"/>
    <w:rsid w:val="00286345"/>
    <w:rsid w:val="00290154"/>
    <w:rsid w:val="00293310"/>
    <w:rsid w:val="00297107"/>
    <w:rsid w:val="002A452F"/>
    <w:rsid w:val="002B1A29"/>
    <w:rsid w:val="002C5032"/>
    <w:rsid w:val="002C5A7C"/>
    <w:rsid w:val="002D1B82"/>
    <w:rsid w:val="002E21FB"/>
    <w:rsid w:val="002E2285"/>
    <w:rsid w:val="002F1269"/>
    <w:rsid w:val="003055DD"/>
    <w:rsid w:val="0030667A"/>
    <w:rsid w:val="0031566C"/>
    <w:rsid w:val="00336B1A"/>
    <w:rsid w:val="0034297D"/>
    <w:rsid w:val="00344614"/>
    <w:rsid w:val="00345834"/>
    <w:rsid w:val="00354972"/>
    <w:rsid w:val="00395CD9"/>
    <w:rsid w:val="003A1A24"/>
    <w:rsid w:val="003B018F"/>
    <w:rsid w:val="003C0242"/>
    <w:rsid w:val="003C39D5"/>
    <w:rsid w:val="003E0183"/>
    <w:rsid w:val="00413CB3"/>
    <w:rsid w:val="00414A5E"/>
    <w:rsid w:val="00415A29"/>
    <w:rsid w:val="0043153D"/>
    <w:rsid w:val="004421D5"/>
    <w:rsid w:val="0044225F"/>
    <w:rsid w:val="00446936"/>
    <w:rsid w:val="004478DD"/>
    <w:rsid w:val="00451C1D"/>
    <w:rsid w:val="00452EE2"/>
    <w:rsid w:val="004856FD"/>
    <w:rsid w:val="004958D6"/>
    <w:rsid w:val="004A08BA"/>
    <w:rsid w:val="004A7EC5"/>
    <w:rsid w:val="004B6C79"/>
    <w:rsid w:val="004B6E59"/>
    <w:rsid w:val="004C462C"/>
    <w:rsid w:val="004E2931"/>
    <w:rsid w:val="004E2B53"/>
    <w:rsid w:val="004F17A6"/>
    <w:rsid w:val="0053152F"/>
    <w:rsid w:val="0053220B"/>
    <w:rsid w:val="00533AD2"/>
    <w:rsid w:val="00536716"/>
    <w:rsid w:val="0057468F"/>
    <w:rsid w:val="00576D79"/>
    <w:rsid w:val="00591E32"/>
    <w:rsid w:val="00594F66"/>
    <w:rsid w:val="00595B4B"/>
    <w:rsid w:val="005C18D6"/>
    <w:rsid w:val="005C3282"/>
    <w:rsid w:val="005D24D6"/>
    <w:rsid w:val="005E1FCA"/>
    <w:rsid w:val="00612E25"/>
    <w:rsid w:val="0062375F"/>
    <w:rsid w:val="0062561B"/>
    <w:rsid w:val="00633935"/>
    <w:rsid w:val="00655650"/>
    <w:rsid w:val="0065724E"/>
    <w:rsid w:val="0067188E"/>
    <w:rsid w:val="00673F30"/>
    <w:rsid w:val="00695AB6"/>
    <w:rsid w:val="006A190A"/>
    <w:rsid w:val="006B1CD7"/>
    <w:rsid w:val="006C3872"/>
    <w:rsid w:val="006C38FE"/>
    <w:rsid w:val="006C7B53"/>
    <w:rsid w:val="006E6047"/>
    <w:rsid w:val="007161EF"/>
    <w:rsid w:val="007168E3"/>
    <w:rsid w:val="007275AF"/>
    <w:rsid w:val="00736221"/>
    <w:rsid w:val="00765F05"/>
    <w:rsid w:val="00776370"/>
    <w:rsid w:val="0079019B"/>
    <w:rsid w:val="00790688"/>
    <w:rsid w:val="007928FF"/>
    <w:rsid w:val="007B321F"/>
    <w:rsid w:val="007D0B6D"/>
    <w:rsid w:val="007D6927"/>
    <w:rsid w:val="007E10E6"/>
    <w:rsid w:val="007E6F80"/>
    <w:rsid w:val="0080089F"/>
    <w:rsid w:val="008016B6"/>
    <w:rsid w:val="00803874"/>
    <w:rsid w:val="00811B22"/>
    <w:rsid w:val="008126AD"/>
    <w:rsid w:val="008221B9"/>
    <w:rsid w:val="0082693E"/>
    <w:rsid w:val="00827AB7"/>
    <w:rsid w:val="008344F6"/>
    <w:rsid w:val="008506C6"/>
    <w:rsid w:val="00850C01"/>
    <w:rsid w:val="008526C8"/>
    <w:rsid w:val="00866DDA"/>
    <w:rsid w:val="0087128A"/>
    <w:rsid w:val="008876AA"/>
    <w:rsid w:val="008B1D16"/>
    <w:rsid w:val="008B3C45"/>
    <w:rsid w:val="008D515F"/>
    <w:rsid w:val="008E05DE"/>
    <w:rsid w:val="008F32E5"/>
    <w:rsid w:val="009034BE"/>
    <w:rsid w:val="0093139D"/>
    <w:rsid w:val="00943AC0"/>
    <w:rsid w:val="00947E85"/>
    <w:rsid w:val="00951BB9"/>
    <w:rsid w:val="0096198F"/>
    <w:rsid w:val="00964EAC"/>
    <w:rsid w:val="00970387"/>
    <w:rsid w:val="00973030"/>
    <w:rsid w:val="00977078"/>
    <w:rsid w:val="009805EC"/>
    <w:rsid w:val="00993B06"/>
    <w:rsid w:val="00995EA8"/>
    <w:rsid w:val="009B4886"/>
    <w:rsid w:val="009C3B4E"/>
    <w:rsid w:val="009F17DB"/>
    <w:rsid w:val="009F2C59"/>
    <w:rsid w:val="00A06A2A"/>
    <w:rsid w:val="00A13B79"/>
    <w:rsid w:val="00A15287"/>
    <w:rsid w:val="00A15341"/>
    <w:rsid w:val="00A16D2D"/>
    <w:rsid w:val="00A21E2E"/>
    <w:rsid w:val="00A3094E"/>
    <w:rsid w:val="00A33364"/>
    <w:rsid w:val="00A4140F"/>
    <w:rsid w:val="00A4421C"/>
    <w:rsid w:val="00A52588"/>
    <w:rsid w:val="00A60185"/>
    <w:rsid w:val="00A60ACE"/>
    <w:rsid w:val="00A615FA"/>
    <w:rsid w:val="00A624FA"/>
    <w:rsid w:val="00A66F95"/>
    <w:rsid w:val="00A7156E"/>
    <w:rsid w:val="00A80620"/>
    <w:rsid w:val="00A86E87"/>
    <w:rsid w:val="00A875A7"/>
    <w:rsid w:val="00A879E5"/>
    <w:rsid w:val="00A902A8"/>
    <w:rsid w:val="00AA0FD4"/>
    <w:rsid w:val="00AA5EA4"/>
    <w:rsid w:val="00AA7B74"/>
    <w:rsid w:val="00AB33CD"/>
    <w:rsid w:val="00AB3B35"/>
    <w:rsid w:val="00AC1CBA"/>
    <w:rsid w:val="00AC631B"/>
    <w:rsid w:val="00AD6860"/>
    <w:rsid w:val="00AE717F"/>
    <w:rsid w:val="00AF493B"/>
    <w:rsid w:val="00B03627"/>
    <w:rsid w:val="00B1236E"/>
    <w:rsid w:val="00B157B2"/>
    <w:rsid w:val="00B17A10"/>
    <w:rsid w:val="00B2621E"/>
    <w:rsid w:val="00B266BE"/>
    <w:rsid w:val="00B37120"/>
    <w:rsid w:val="00B379F2"/>
    <w:rsid w:val="00B40DE0"/>
    <w:rsid w:val="00B44190"/>
    <w:rsid w:val="00B45F08"/>
    <w:rsid w:val="00B534F3"/>
    <w:rsid w:val="00B55FAE"/>
    <w:rsid w:val="00B5643A"/>
    <w:rsid w:val="00B730C0"/>
    <w:rsid w:val="00B749EE"/>
    <w:rsid w:val="00B80EE4"/>
    <w:rsid w:val="00B90A9A"/>
    <w:rsid w:val="00B90B30"/>
    <w:rsid w:val="00BA0CCA"/>
    <w:rsid w:val="00BA2D4F"/>
    <w:rsid w:val="00BE60B9"/>
    <w:rsid w:val="00BF6948"/>
    <w:rsid w:val="00BF71F4"/>
    <w:rsid w:val="00C00EA0"/>
    <w:rsid w:val="00C02BBA"/>
    <w:rsid w:val="00C02EFE"/>
    <w:rsid w:val="00C06FBE"/>
    <w:rsid w:val="00C202C5"/>
    <w:rsid w:val="00C2750C"/>
    <w:rsid w:val="00C3309C"/>
    <w:rsid w:val="00C35CC5"/>
    <w:rsid w:val="00C42BC1"/>
    <w:rsid w:val="00C43ACB"/>
    <w:rsid w:val="00C61932"/>
    <w:rsid w:val="00C620ED"/>
    <w:rsid w:val="00C67076"/>
    <w:rsid w:val="00C768C2"/>
    <w:rsid w:val="00C84123"/>
    <w:rsid w:val="00C9040C"/>
    <w:rsid w:val="00CC0A84"/>
    <w:rsid w:val="00CC3E0B"/>
    <w:rsid w:val="00CC5873"/>
    <w:rsid w:val="00CD0346"/>
    <w:rsid w:val="00CD2037"/>
    <w:rsid w:val="00CD21CA"/>
    <w:rsid w:val="00CD3043"/>
    <w:rsid w:val="00CE3696"/>
    <w:rsid w:val="00D04268"/>
    <w:rsid w:val="00D04618"/>
    <w:rsid w:val="00D17636"/>
    <w:rsid w:val="00D17B18"/>
    <w:rsid w:val="00D266BF"/>
    <w:rsid w:val="00D315FD"/>
    <w:rsid w:val="00D31A75"/>
    <w:rsid w:val="00D50E8C"/>
    <w:rsid w:val="00D512F8"/>
    <w:rsid w:val="00D537BF"/>
    <w:rsid w:val="00D71CCD"/>
    <w:rsid w:val="00D741D0"/>
    <w:rsid w:val="00D83A69"/>
    <w:rsid w:val="00D8582A"/>
    <w:rsid w:val="00D95877"/>
    <w:rsid w:val="00DA6DE4"/>
    <w:rsid w:val="00DA7433"/>
    <w:rsid w:val="00DB1495"/>
    <w:rsid w:val="00DC720D"/>
    <w:rsid w:val="00DE40C4"/>
    <w:rsid w:val="00DE6341"/>
    <w:rsid w:val="00E14463"/>
    <w:rsid w:val="00E22FBE"/>
    <w:rsid w:val="00E34681"/>
    <w:rsid w:val="00E35AB1"/>
    <w:rsid w:val="00E40DF2"/>
    <w:rsid w:val="00E462EA"/>
    <w:rsid w:val="00E604E5"/>
    <w:rsid w:val="00E81226"/>
    <w:rsid w:val="00EA1721"/>
    <w:rsid w:val="00EA4995"/>
    <w:rsid w:val="00EB37E4"/>
    <w:rsid w:val="00EB53B3"/>
    <w:rsid w:val="00EC28D5"/>
    <w:rsid w:val="00EC61A3"/>
    <w:rsid w:val="00ED1966"/>
    <w:rsid w:val="00ED35FB"/>
    <w:rsid w:val="00EE0752"/>
    <w:rsid w:val="00EE259D"/>
    <w:rsid w:val="00EE4FEC"/>
    <w:rsid w:val="00EF7846"/>
    <w:rsid w:val="00F04083"/>
    <w:rsid w:val="00F046F7"/>
    <w:rsid w:val="00F10CE3"/>
    <w:rsid w:val="00F16E12"/>
    <w:rsid w:val="00F23D83"/>
    <w:rsid w:val="00F2497D"/>
    <w:rsid w:val="00F27FD7"/>
    <w:rsid w:val="00F30922"/>
    <w:rsid w:val="00F406E3"/>
    <w:rsid w:val="00F44BFD"/>
    <w:rsid w:val="00F51585"/>
    <w:rsid w:val="00F65A23"/>
    <w:rsid w:val="00F66799"/>
    <w:rsid w:val="00F67828"/>
    <w:rsid w:val="00F87402"/>
    <w:rsid w:val="00FA4D16"/>
    <w:rsid w:val="00FB16E7"/>
    <w:rsid w:val="00FD01D9"/>
    <w:rsid w:val="00FD6F8D"/>
    <w:rsid w:val="00FF22A9"/>
    <w:rsid w:val="00FF427B"/>
    <w:rsid w:val="00FF434B"/>
    <w:rsid w:val="00FF4CAB"/>
    <w:rsid w:val="00FF7B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B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3CB3"/>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413CB3"/>
  </w:style>
  <w:style w:type="paragraph" w:styleId="Piedepgina">
    <w:name w:val="footer"/>
    <w:basedOn w:val="Normal"/>
    <w:link w:val="PiedepginaCar"/>
    <w:uiPriority w:val="99"/>
    <w:unhideWhenUsed/>
    <w:rsid w:val="00413CB3"/>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413CB3"/>
  </w:style>
  <w:style w:type="table" w:styleId="Tablaconcuadrcula">
    <w:name w:val="Table Grid"/>
    <w:basedOn w:val="Tablanormal"/>
    <w:uiPriority w:val="59"/>
    <w:rsid w:val="00C35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35CC5"/>
    <w:pPr>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4A0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8BA"/>
    <w:rPr>
      <w:rFonts w:ascii="Tahoma" w:eastAsiaTheme="minorEastAsia" w:hAnsi="Tahoma" w:cs="Tahoma"/>
      <w:sz w:val="16"/>
      <w:szCs w:val="16"/>
      <w:lang w:eastAsia="es-MX"/>
    </w:rPr>
  </w:style>
  <w:style w:type="paragraph" w:styleId="Sinespaciado">
    <w:name w:val="No Spacing"/>
    <w:uiPriority w:val="1"/>
    <w:qFormat/>
    <w:rsid w:val="001873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B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3CB3"/>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413CB3"/>
  </w:style>
  <w:style w:type="paragraph" w:styleId="Piedepgina">
    <w:name w:val="footer"/>
    <w:basedOn w:val="Normal"/>
    <w:link w:val="PiedepginaCar"/>
    <w:uiPriority w:val="99"/>
    <w:unhideWhenUsed/>
    <w:rsid w:val="00413CB3"/>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413CB3"/>
  </w:style>
  <w:style w:type="table" w:styleId="Tablaconcuadrcula">
    <w:name w:val="Table Grid"/>
    <w:basedOn w:val="Tablanormal"/>
    <w:uiPriority w:val="59"/>
    <w:rsid w:val="00C35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35CC5"/>
    <w:pPr>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4A0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8BA"/>
    <w:rPr>
      <w:rFonts w:ascii="Tahoma" w:eastAsiaTheme="minorEastAsia" w:hAnsi="Tahoma" w:cs="Tahoma"/>
      <w:sz w:val="16"/>
      <w:szCs w:val="16"/>
      <w:lang w:eastAsia="es-MX"/>
    </w:rPr>
  </w:style>
  <w:style w:type="paragraph" w:styleId="Sinespaciado">
    <w:name w:val="No Spacing"/>
    <w:uiPriority w:val="1"/>
    <w:qFormat/>
    <w:rsid w:val="00187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34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1B83-6772-4675-A12B-1D902D75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1029</Words>
  <Characters>5663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despacho1</dc:creator>
  <cp:lastModifiedBy>despacho1</cp:lastModifiedBy>
  <cp:revision>6</cp:revision>
  <cp:lastPrinted>2017-03-14T23:07:00Z</cp:lastPrinted>
  <dcterms:created xsi:type="dcterms:W3CDTF">2017-06-30T13:36:00Z</dcterms:created>
  <dcterms:modified xsi:type="dcterms:W3CDTF">2017-06-30T13:41:00Z</dcterms:modified>
</cp:coreProperties>
</file>